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1D" w:rsidRPr="007B6B1D" w:rsidRDefault="007B6B1D" w:rsidP="007B6B1D">
      <w:pPr>
        <w:widowControl/>
        <w:shd w:val="clear" w:color="auto" w:fill="FFFFFF"/>
        <w:ind w:left="720" w:right="150"/>
        <w:jc w:val="left"/>
        <w:outlineLvl w:val="0"/>
        <w:rPr>
          <w:rFonts w:ascii="Arial" w:eastAsia="宋体" w:hAnsi="Arial" w:cs="Arial"/>
          <w:b/>
          <w:color w:val="333333"/>
          <w:kern w:val="36"/>
          <w:sz w:val="48"/>
          <w:szCs w:val="48"/>
        </w:rPr>
      </w:pPr>
      <w:r w:rsidRPr="007B6B1D">
        <w:rPr>
          <w:rFonts w:ascii="Arial" w:eastAsia="宋体" w:hAnsi="Arial" w:cs="Arial"/>
          <w:b/>
          <w:color w:val="333333"/>
          <w:kern w:val="36"/>
          <w:sz w:val="48"/>
          <w:szCs w:val="48"/>
        </w:rPr>
        <w:t>中华人民共和国放射性污染防治法</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中华人民共和国放射性污染防治法》是为了防治放射性污染，保护环境，保障人体健康，促进核能、核技术的开发与和平利用，制定本法。由第十届全国人民代表大会常务委员会第三次会议于2003年6月28日通过，自2003年10月1日起施行。</w:t>
      </w:r>
    </w:p>
    <w:p w:rsidR="007B6B1D" w:rsidRPr="007B6B1D" w:rsidRDefault="007B6B1D" w:rsidP="007B6B1D">
      <w:pPr>
        <w:widowControl/>
        <w:shd w:val="clear" w:color="auto" w:fill="FFFFFF"/>
        <w:spacing w:line="390" w:lineRule="atLeast"/>
        <w:jc w:val="left"/>
        <w:rPr>
          <w:rFonts w:asciiTheme="minorEastAsia" w:hAnsiTheme="minorEastAsia" w:cs="Arial"/>
          <w:b/>
          <w:bCs/>
          <w:kern w:val="0"/>
          <w:sz w:val="24"/>
          <w:szCs w:val="24"/>
        </w:rPr>
      </w:pPr>
      <w:r w:rsidRPr="007B6B1D">
        <w:rPr>
          <w:rFonts w:asciiTheme="minorEastAsia" w:hAnsiTheme="minorEastAsia" w:cs="Arial"/>
          <w:b/>
          <w:bCs/>
          <w:kern w:val="0"/>
          <w:sz w:val="24"/>
          <w:szCs w:val="24"/>
        </w:rPr>
        <w:t>中文名</w:t>
      </w:r>
    </w:p>
    <w:p w:rsidR="007B6B1D" w:rsidRPr="007B6B1D" w:rsidRDefault="007B6B1D" w:rsidP="007B6B1D">
      <w:pPr>
        <w:widowControl/>
        <w:shd w:val="clear" w:color="auto" w:fill="FFFFFF"/>
        <w:wordWrap w:val="0"/>
        <w:spacing w:line="390" w:lineRule="atLeast"/>
        <w:ind w:left="720"/>
        <w:jc w:val="left"/>
        <w:rPr>
          <w:rFonts w:asciiTheme="minorEastAsia" w:hAnsiTheme="minorEastAsia" w:cs="Arial"/>
          <w:kern w:val="0"/>
          <w:sz w:val="24"/>
          <w:szCs w:val="24"/>
        </w:rPr>
      </w:pPr>
      <w:r w:rsidRPr="007B6B1D">
        <w:rPr>
          <w:rFonts w:asciiTheme="minorEastAsia" w:hAnsiTheme="minorEastAsia" w:cs="Arial"/>
          <w:kern w:val="0"/>
          <w:sz w:val="24"/>
          <w:szCs w:val="24"/>
        </w:rPr>
        <w:t>中华人民共和国放射性污染防治法</w:t>
      </w:r>
    </w:p>
    <w:p w:rsidR="007B6B1D" w:rsidRPr="007B6B1D" w:rsidRDefault="007B6B1D" w:rsidP="007B6B1D">
      <w:pPr>
        <w:widowControl/>
        <w:shd w:val="clear" w:color="auto" w:fill="FFFFFF"/>
        <w:spacing w:line="390" w:lineRule="atLeast"/>
        <w:jc w:val="left"/>
        <w:rPr>
          <w:rFonts w:asciiTheme="minorEastAsia" w:hAnsiTheme="minorEastAsia" w:cs="Arial"/>
          <w:b/>
          <w:bCs/>
          <w:kern w:val="0"/>
          <w:sz w:val="24"/>
          <w:szCs w:val="24"/>
        </w:rPr>
      </w:pPr>
      <w:r w:rsidRPr="007B6B1D">
        <w:rPr>
          <w:rFonts w:asciiTheme="minorEastAsia" w:hAnsiTheme="minorEastAsia" w:cs="Arial"/>
          <w:b/>
          <w:bCs/>
          <w:kern w:val="0"/>
          <w:sz w:val="24"/>
          <w:szCs w:val="24"/>
        </w:rPr>
        <w:t>外文名</w:t>
      </w:r>
    </w:p>
    <w:p w:rsidR="007B6B1D" w:rsidRPr="007B6B1D" w:rsidRDefault="007B6B1D" w:rsidP="007B6B1D">
      <w:pPr>
        <w:widowControl/>
        <w:shd w:val="clear" w:color="auto" w:fill="FFFFFF"/>
        <w:wordWrap w:val="0"/>
        <w:spacing w:line="390" w:lineRule="atLeast"/>
        <w:ind w:left="720"/>
        <w:jc w:val="left"/>
        <w:rPr>
          <w:rFonts w:asciiTheme="minorEastAsia" w:hAnsiTheme="minorEastAsia" w:cs="Arial"/>
          <w:kern w:val="0"/>
          <w:sz w:val="24"/>
          <w:szCs w:val="24"/>
        </w:rPr>
      </w:pPr>
      <w:r w:rsidRPr="007B6B1D">
        <w:rPr>
          <w:rFonts w:asciiTheme="minorEastAsia" w:hAnsiTheme="minorEastAsia" w:cs="Arial"/>
          <w:kern w:val="0"/>
          <w:sz w:val="24"/>
          <w:szCs w:val="24"/>
        </w:rPr>
        <w:t xml:space="preserve">The </w:t>
      </w:r>
      <w:proofErr w:type="spellStart"/>
      <w:r w:rsidRPr="007B6B1D">
        <w:rPr>
          <w:rFonts w:asciiTheme="minorEastAsia" w:hAnsiTheme="minorEastAsia" w:cs="Arial"/>
          <w:kern w:val="0"/>
          <w:sz w:val="24"/>
          <w:szCs w:val="24"/>
        </w:rPr>
        <w:t>peoples</w:t>
      </w:r>
      <w:proofErr w:type="spellEnd"/>
      <w:r w:rsidRPr="007B6B1D">
        <w:rPr>
          <w:rFonts w:asciiTheme="minorEastAsia" w:hAnsiTheme="minorEastAsia" w:cs="Arial"/>
          <w:kern w:val="0"/>
          <w:sz w:val="24"/>
          <w:szCs w:val="24"/>
        </w:rPr>
        <w:t xml:space="preserve"> Republic of China Law of prevention and control of radioactive contamination</w:t>
      </w:r>
    </w:p>
    <w:p w:rsidR="007B6B1D" w:rsidRPr="007B6B1D" w:rsidRDefault="007B6B1D" w:rsidP="007B6B1D">
      <w:pPr>
        <w:widowControl/>
        <w:shd w:val="clear" w:color="auto" w:fill="FFFFFF"/>
        <w:spacing w:line="390" w:lineRule="atLeast"/>
        <w:jc w:val="left"/>
        <w:rPr>
          <w:rFonts w:asciiTheme="minorEastAsia" w:hAnsiTheme="minorEastAsia" w:cs="Arial"/>
          <w:b/>
          <w:bCs/>
          <w:kern w:val="0"/>
          <w:sz w:val="24"/>
          <w:szCs w:val="24"/>
        </w:rPr>
      </w:pPr>
      <w:r w:rsidRPr="007B6B1D">
        <w:rPr>
          <w:rFonts w:asciiTheme="minorEastAsia" w:hAnsiTheme="minorEastAsia" w:cs="Arial"/>
          <w:b/>
          <w:bCs/>
          <w:kern w:val="0"/>
          <w:sz w:val="24"/>
          <w:szCs w:val="24"/>
        </w:rPr>
        <w:t>修订日期</w:t>
      </w:r>
    </w:p>
    <w:p w:rsidR="007B6B1D" w:rsidRPr="007B6B1D" w:rsidRDefault="007B6B1D" w:rsidP="007B6B1D">
      <w:pPr>
        <w:widowControl/>
        <w:shd w:val="clear" w:color="auto" w:fill="FFFFFF"/>
        <w:wordWrap w:val="0"/>
        <w:spacing w:line="390" w:lineRule="atLeast"/>
        <w:ind w:left="720"/>
        <w:jc w:val="left"/>
        <w:rPr>
          <w:rFonts w:asciiTheme="minorEastAsia" w:hAnsiTheme="minorEastAsia" w:cs="Arial"/>
          <w:kern w:val="0"/>
          <w:sz w:val="24"/>
          <w:szCs w:val="24"/>
        </w:rPr>
      </w:pPr>
      <w:r w:rsidRPr="007B6B1D">
        <w:rPr>
          <w:rFonts w:asciiTheme="minorEastAsia" w:hAnsiTheme="minorEastAsia" w:cs="Arial"/>
          <w:kern w:val="0"/>
          <w:sz w:val="24"/>
          <w:szCs w:val="24"/>
        </w:rPr>
        <w:t>2003年6月28日</w:t>
      </w:r>
    </w:p>
    <w:p w:rsidR="007B6B1D" w:rsidRPr="007B6B1D" w:rsidRDefault="007B6B1D" w:rsidP="007B6B1D">
      <w:pPr>
        <w:widowControl/>
        <w:shd w:val="clear" w:color="auto" w:fill="FFFFFF"/>
        <w:spacing w:line="390" w:lineRule="atLeast"/>
        <w:jc w:val="left"/>
        <w:rPr>
          <w:rFonts w:asciiTheme="minorEastAsia" w:hAnsiTheme="minorEastAsia" w:cs="Arial"/>
          <w:b/>
          <w:bCs/>
          <w:kern w:val="0"/>
          <w:sz w:val="24"/>
          <w:szCs w:val="24"/>
        </w:rPr>
      </w:pPr>
      <w:r w:rsidRPr="007B6B1D">
        <w:rPr>
          <w:rFonts w:asciiTheme="minorEastAsia" w:hAnsiTheme="minorEastAsia" w:cs="Arial"/>
          <w:b/>
          <w:bCs/>
          <w:kern w:val="0"/>
          <w:sz w:val="24"/>
          <w:szCs w:val="24"/>
        </w:rPr>
        <w:t>施行日期</w:t>
      </w:r>
    </w:p>
    <w:p w:rsidR="007B6B1D" w:rsidRPr="007B6B1D" w:rsidRDefault="007B6B1D" w:rsidP="007B6B1D">
      <w:pPr>
        <w:widowControl/>
        <w:shd w:val="clear" w:color="auto" w:fill="FFFFFF"/>
        <w:wordWrap w:val="0"/>
        <w:spacing w:line="390" w:lineRule="atLeast"/>
        <w:ind w:left="720"/>
        <w:jc w:val="left"/>
        <w:rPr>
          <w:rFonts w:asciiTheme="minorEastAsia" w:hAnsiTheme="minorEastAsia" w:cs="Arial"/>
          <w:kern w:val="0"/>
          <w:sz w:val="24"/>
          <w:szCs w:val="24"/>
        </w:rPr>
      </w:pPr>
      <w:r w:rsidRPr="007B6B1D">
        <w:rPr>
          <w:rFonts w:asciiTheme="minorEastAsia" w:hAnsiTheme="minorEastAsia" w:cs="Arial"/>
          <w:kern w:val="0"/>
          <w:sz w:val="24"/>
          <w:szCs w:val="24"/>
        </w:rPr>
        <w:t>2003年10月1日</w:t>
      </w:r>
    </w:p>
    <w:p w:rsidR="007B6B1D" w:rsidRPr="007B6B1D" w:rsidRDefault="007B6B1D" w:rsidP="007B6B1D">
      <w:pPr>
        <w:widowControl/>
        <w:shd w:val="clear" w:color="auto" w:fill="FFFFFF"/>
        <w:spacing w:line="390" w:lineRule="atLeast"/>
        <w:jc w:val="left"/>
        <w:rPr>
          <w:rFonts w:asciiTheme="minorEastAsia" w:hAnsiTheme="minorEastAsia" w:cs="Arial"/>
          <w:b/>
          <w:bCs/>
          <w:kern w:val="0"/>
          <w:sz w:val="24"/>
          <w:szCs w:val="24"/>
        </w:rPr>
      </w:pPr>
      <w:r w:rsidRPr="007B6B1D">
        <w:rPr>
          <w:rFonts w:asciiTheme="minorEastAsia" w:hAnsiTheme="minorEastAsia" w:cs="Arial"/>
          <w:b/>
          <w:bCs/>
          <w:kern w:val="0"/>
          <w:sz w:val="24"/>
          <w:szCs w:val="24"/>
        </w:rPr>
        <w:t>发布单位</w:t>
      </w:r>
    </w:p>
    <w:p w:rsidR="007B6B1D" w:rsidRPr="007B6B1D" w:rsidRDefault="007B6B1D" w:rsidP="007B6B1D">
      <w:pPr>
        <w:widowControl/>
        <w:shd w:val="clear" w:color="auto" w:fill="FFFFFF"/>
        <w:wordWrap w:val="0"/>
        <w:spacing w:line="390" w:lineRule="atLeast"/>
        <w:ind w:left="720"/>
        <w:jc w:val="left"/>
        <w:rPr>
          <w:rFonts w:asciiTheme="minorEastAsia" w:hAnsiTheme="minorEastAsia" w:cs="Arial"/>
          <w:kern w:val="0"/>
          <w:sz w:val="24"/>
          <w:szCs w:val="24"/>
        </w:rPr>
      </w:pPr>
      <w:r w:rsidRPr="007B6B1D">
        <w:rPr>
          <w:rFonts w:asciiTheme="minorEastAsia" w:hAnsiTheme="minorEastAsia" w:cs="Arial"/>
          <w:kern w:val="0"/>
          <w:sz w:val="24"/>
          <w:szCs w:val="24"/>
        </w:rPr>
        <w:t>中华人民共和国全国人民代表大会</w:t>
      </w:r>
    </w:p>
    <w:p w:rsidR="007B6B1D" w:rsidRPr="007B6B1D" w:rsidRDefault="007B6B1D" w:rsidP="007B6B1D">
      <w:pPr>
        <w:widowControl/>
        <w:shd w:val="clear" w:color="auto" w:fill="FBFBFB"/>
        <w:spacing w:line="720" w:lineRule="atLeast"/>
        <w:ind w:left="300"/>
        <w:jc w:val="center"/>
        <w:outlineLvl w:val="1"/>
        <w:rPr>
          <w:rFonts w:asciiTheme="minorEastAsia" w:hAnsiTheme="minorEastAsia" w:cs="Arial"/>
          <w:kern w:val="0"/>
          <w:sz w:val="24"/>
          <w:szCs w:val="24"/>
        </w:rPr>
      </w:pPr>
      <w:r w:rsidRPr="007B6B1D">
        <w:rPr>
          <w:rFonts w:asciiTheme="minorEastAsia" w:hAnsiTheme="minorEastAsia" w:cs="Arial"/>
          <w:kern w:val="0"/>
          <w:sz w:val="24"/>
          <w:szCs w:val="24"/>
        </w:rPr>
        <w:t>目录</w:t>
      </w:r>
    </w:p>
    <w:p w:rsidR="007B6B1D" w:rsidRPr="007B6B1D" w:rsidRDefault="007B6B1D" w:rsidP="007B6B1D">
      <w:pPr>
        <w:widowControl/>
        <w:numPr>
          <w:ilvl w:val="0"/>
          <w:numId w:val="1"/>
        </w:numPr>
        <w:shd w:val="clear" w:color="auto" w:fill="FFFFFF"/>
        <w:spacing w:line="420" w:lineRule="atLeast"/>
        <w:ind w:left="0"/>
        <w:jc w:val="left"/>
        <w:rPr>
          <w:rFonts w:asciiTheme="minorEastAsia" w:hAnsiTheme="minorEastAsia" w:cs="Arial"/>
          <w:kern w:val="0"/>
          <w:sz w:val="24"/>
          <w:szCs w:val="24"/>
        </w:rPr>
      </w:pPr>
      <w:r w:rsidRPr="007B6B1D">
        <w:rPr>
          <w:rFonts w:asciiTheme="minorEastAsia" w:hAnsiTheme="minorEastAsia" w:cs="Arial"/>
          <w:kern w:val="0"/>
          <w:sz w:val="24"/>
          <w:szCs w:val="24"/>
        </w:rPr>
        <w:t>1 </w:t>
      </w:r>
      <w:hyperlink r:id="rId5" w:anchor="1" w:history="1">
        <w:r w:rsidRPr="007B6B1D">
          <w:rPr>
            <w:rFonts w:asciiTheme="minorEastAsia" w:hAnsiTheme="minorEastAsia" w:cs="Arial"/>
            <w:kern w:val="0"/>
            <w:sz w:val="24"/>
            <w:szCs w:val="24"/>
            <w:u w:val="single"/>
          </w:rPr>
          <w:t>修订</w:t>
        </w:r>
      </w:hyperlink>
    </w:p>
    <w:p w:rsidR="007B6B1D" w:rsidRPr="007B6B1D" w:rsidRDefault="007B6B1D" w:rsidP="007B6B1D">
      <w:pPr>
        <w:widowControl/>
        <w:numPr>
          <w:ilvl w:val="0"/>
          <w:numId w:val="1"/>
        </w:numPr>
        <w:shd w:val="clear" w:color="auto" w:fill="FFFFFF"/>
        <w:spacing w:line="420" w:lineRule="atLeast"/>
        <w:ind w:left="0"/>
        <w:jc w:val="left"/>
        <w:rPr>
          <w:rFonts w:asciiTheme="minorEastAsia" w:hAnsiTheme="minorEastAsia" w:cs="Arial"/>
          <w:kern w:val="0"/>
          <w:sz w:val="24"/>
          <w:szCs w:val="24"/>
        </w:rPr>
      </w:pPr>
      <w:r w:rsidRPr="007B6B1D">
        <w:rPr>
          <w:rFonts w:asciiTheme="minorEastAsia" w:hAnsiTheme="minorEastAsia" w:cs="Arial"/>
          <w:kern w:val="0"/>
          <w:sz w:val="24"/>
          <w:szCs w:val="24"/>
        </w:rPr>
        <w:t>2 </w:t>
      </w:r>
      <w:hyperlink r:id="rId6" w:anchor="2" w:history="1">
        <w:r w:rsidRPr="007B6B1D">
          <w:rPr>
            <w:rFonts w:asciiTheme="minorEastAsia" w:hAnsiTheme="minorEastAsia" w:cs="Arial"/>
            <w:kern w:val="0"/>
            <w:sz w:val="24"/>
            <w:szCs w:val="24"/>
            <w:u w:val="single"/>
          </w:rPr>
          <w:t>内容</w:t>
        </w:r>
      </w:hyperlink>
    </w:p>
    <w:p w:rsidR="007B6B1D" w:rsidRPr="007B6B1D" w:rsidRDefault="007B6B1D" w:rsidP="007B6B1D">
      <w:pPr>
        <w:widowControl/>
        <w:numPr>
          <w:ilvl w:val="0"/>
          <w:numId w:val="1"/>
        </w:numPr>
        <w:shd w:val="clear" w:color="auto" w:fill="FFFFFF"/>
        <w:spacing w:line="315" w:lineRule="atLeast"/>
        <w:ind w:left="0"/>
        <w:jc w:val="left"/>
        <w:rPr>
          <w:rFonts w:asciiTheme="minorEastAsia" w:hAnsiTheme="minorEastAsia" w:cs="Arial"/>
          <w:kern w:val="0"/>
          <w:sz w:val="24"/>
          <w:szCs w:val="24"/>
        </w:rPr>
      </w:pPr>
      <w:r w:rsidRPr="007B6B1D">
        <w:rPr>
          <w:rFonts w:asciiTheme="minorEastAsia" w:hAnsi="Arial" w:cs="Arial"/>
          <w:kern w:val="0"/>
          <w:sz w:val="24"/>
          <w:szCs w:val="24"/>
        </w:rPr>
        <w:t>▪</w:t>
      </w:r>
      <w:r w:rsidRPr="007B6B1D">
        <w:rPr>
          <w:rFonts w:asciiTheme="minorEastAsia" w:hAnsiTheme="minorEastAsia" w:cs="Arial"/>
          <w:kern w:val="0"/>
          <w:sz w:val="24"/>
          <w:szCs w:val="24"/>
        </w:rPr>
        <w:t> </w:t>
      </w:r>
      <w:hyperlink r:id="rId7" w:anchor="2_1" w:history="1">
        <w:r w:rsidRPr="007B6B1D">
          <w:rPr>
            <w:rFonts w:asciiTheme="minorEastAsia" w:hAnsiTheme="minorEastAsia" w:cs="Arial"/>
            <w:kern w:val="0"/>
            <w:sz w:val="24"/>
            <w:szCs w:val="24"/>
            <w:u w:val="single"/>
          </w:rPr>
          <w:t>目录</w:t>
        </w:r>
      </w:hyperlink>
    </w:p>
    <w:p w:rsidR="007B6B1D" w:rsidRPr="007B6B1D" w:rsidRDefault="007B6B1D" w:rsidP="007B6B1D">
      <w:pPr>
        <w:widowControl/>
        <w:numPr>
          <w:ilvl w:val="0"/>
          <w:numId w:val="1"/>
        </w:numPr>
        <w:shd w:val="clear" w:color="auto" w:fill="FFFFFF"/>
        <w:spacing w:line="315" w:lineRule="atLeast"/>
        <w:ind w:left="0"/>
        <w:jc w:val="left"/>
        <w:rPr>
          <w:rFonts w:asciiTheme="minorEastAsia" w:hAnsiTheme="minorEastAsia" w:cs="Arial"/>
          <w:kern w:val="0"/>
          <w:sz w:val="24"/>
          <w:szCs w:val="24"/>
        </w:rPr>
      </w:pPr>
      <w:r w:rsidRPr="007B6B1D">
        <w:rPr>
          <w:rFonts w:asciiTheme="minorEastAsia" w:hAnsi="Arial" w:cs="Arial"/>
          <w:kern w:val="0"/>
          <w:sz w:val="24"/>
          <w:szCs w:val="24"/>
        </w:rPr>
        <w:t>▪</w:t>
      </w:r>
      <w:r w:rsidRPr="007B6B1D">
        <w:rPr>
          <w:rFonts w:asciiTheme="minorEastAsia" w:hAnsiTheme="minorEastAsia" w:cs="Arial"/>
          <w:kern w:val="0"/>
          <w:sz w:val="24"/>
          <w:szCs w:val="24"/>
        </w:rPr>
        <w:t> </w:t>
      </w:r>
      <w:hyperlink r:id="rId8" w:anchor="2_2" w:history="1">
        <w:r w:rsidRPr="007B6B1D">
          <w:rPr>
            <w:rFonts w:asciiTheme="minorEastAsia" w:hAnsiTheme="minorEastAsia" w:cs="Arial"/>
            <w:kern w:val="0"/>
            <w:sz w:val="24"/>
            <w:szCs w:val="24"/>
            <w:u w:val="single"/>
          </w:rPr>
          <w:t>第一章总 则</w:t>
        </w:r>
      </w:hyperlink>
    </w:p>
    <w:p w:rsidR="007B6B1D" w:rsidRPr="007B6B1D" w:rsidRDefault="007B6B1D" w:rsidP="007B6B1D">
      <w:pPr>
        <w:widowControl/>
        <w:numPr>
          <w:ilvl w:val="0"/>
          <w:numId w:val="1"/>
        </w:numPr>
        <w:shd w:val="clear" w:color="auto" w:fill="FFFFFF"/>
        <w:spacing w:line="315" w:lineRule="atLeast"/>
        <w:ind w:left="0"/>
        <w:jc w:val="left"/>
        <w:rPr>
          <w:rFonts w:asciiTheme="minorEastAsia" w:hAnsiTheme="minorEastAsia" w:cs="Arial"/>
          <w:kern w:val="0"/>
          <w:sz w:val="24"/>
          <w:szCs w:val="24"/>
        </w:rPr>
      </w:pPr>
      <w:r w:rsidRPr="007B6B1D">
        <w:rPr>
          <w:rFonts w:asciiTheme="minorEastAsia" w:hAnsi="Arial" w:cs="Arial"/>
          <w:kern w:val="0"/>
          <w:sz w:val="24"/>
          <w:szCs w:val="24"/>
        </w:rPr>
        <w:t>▪</w:t>
      </w:r>
      <w:r w:rsidRPr="007B6B1D">
        <w:rPr>
          <w:rFonts w:asciiTheme="minorEastAsia" w:hAnsiTheme="minorEastAsia" w:cs="Arial"/>
          <w:kern w:val="0"/>
          <w:sz w:val="24"/>
          <w:szCs w:val="24"/>
        </w:rPr>
        <w:t> </w:t>
      </w:r>
      <w:hyperlink r:id="rId9" w:anchor="2_3" w:history="1">
        <w:r w:rsidRPr="007B6B1D">
          <w:rPr>
            <w:rFonts w:asciiTheme="minorEastAsia" w:hAnsiTheme="minorEastAsia" w:cs="Arial"/>
            <w:kern w:val="0"/>
            <w:sz w:val="24"/>
            <w:szCs w:val="24"/>
            <w:u w:val="single"/>
          </w:rPr>
          <w:t>第二章放射性污染防治的监督管理</w:t>
        </w:r>
      </w:hyperlink>
    </w:p>
    <w:p w:rsidR="007B6B1D" w:rsidRPr="007B6B1D" w:rsidRDefault="007B6B1D" w:rsidP="007B6B1D">
      <w:pPr>
        <w:widowControl/>
        <w:numPr>
          <w:ilvl w:val="0"/>
          <w:numId w:val="2"/>
        </w:numPr>
        <w:pBdr>
          <w:left w:val="single" w:sz="6" w:space="0" w:color="F5F5F5"/>
        </w:pBdr>
        <w:shd w:val="clear" w:color="auto" w:fill="FFFFFF"/>
        <w:spacing w:line="315" w:lineRule="atLeast"/>
        <w:ind w:left="0"/>
        <w:jc w:val="left"/>
        <w:rPr>
          <w:rFonts w:asciiTheme="minorEastAsia" w:hAnsiTheme="minorEastAsia" w:cs="Arial"/>
          <w:kern w:val="0"/>
          <w:sz w:val="24"/>
          <w:szCs w:val="24"/>
        </w:rPr>
      </w:pPr>
      <w:r w:rsidRPr="007B6B1D">
        <w:rPr>
          <w:rFonts w:asciiTheme="minorEastAsia" w:hAnsi="Arial" w:cs="Arial"/>
          <w:kern w:val="0"/>
          <w:sz w:val="24"/>
          <w:szCs w:val="24"/>
        </w:rPr>
        <w:t>▪</w:t>
      </w:r>
      <w:r w:rsidRPr="007B6B1D">
        <w:rPr>
          <w:rFonts w:asciiTheme="minorEastAsia" w:hAnsiTheme="minorEastAsia" w:cs="Arial"/>
          <w:kern w:val="0"/>
          <w:sz w:val="24"/>
          <w:szCs w:val="24"/>
        </w:rPr>
        <w:t> </w:t>
      </w:r>
      <w:hyperlink r:id="rId10" w:anchor="2_4" w:history="1">
        <w:r w:rsidRPr="007B6B1D">
          <w:rPr>
            <w:rFonts w:asciiTheme="minorEastAsia" w:hAnsiTheme="minorEastAsia" w:cs="Arial"/>
            <w:kern w:val="0"/>
            <w:sz w:val="24"/>
            <w:szCs w:val="24"/>
            <w:u w:val="single"/>
          </w:rPr>
          <w:t>第三章核设施的放射性污染防治</w:t>
        </w:r>
      </w:hyperlink>
    </w:p>
    <w:p w:rsidR="007B6B1D" w:rsidRPr="007B6B1D" w:rsidRDefault="007B6B1D" w:rsidP="007B6B1D">
      <w:pPr>
        <w:widowControl/>
        <w:numPr>
          <w:ilvl w:val="0"/>
          <w:numId w:val="2"/>
        </w:numPr>
        <w:pBdr>
          <w:left w:val="single" w:sz="6" w:space="0" w:color="F5F5F5"/>
        </w:pBdr>
        <w:shd w:val="clear" w:color="auto" w:fill="FFFFFF"/>
        <w:spacing w:line="315" w:lineRule="atLeast"/>
        <w:ind w:left="0"/>
        <w:jc w:val="left"/>
        <w:rPr>
          <w:rFonts w:asciiTheme="minorEastAsia" w:hAnsiTheme="minorEastAsia" w:cs="Arial"/>
          <w:kern w:val="0"/>
          <w:sz w:val="24"/>
          <w:szCs w:val="24"/>
        </w:rPr>
      </w:pPr>
      <w:r w:rsidRPr="007B6B1D">
        <w:rPr>
          <w:rFonts w:asciiTheme="minorEastAsia" w:hAnsi="Arial" w:cs="Arial"/>
          <w:kern w:val="0"/>
          <w:sz w:val="24"/>
          <w:szCs w:val="24"/>
        </w:rPr>
        <w:t>▪</w:t>
      </w:r>
      <w:r w:rsidRPr="007B6B1D">
        <w:rPr>
          <w:rFonts w:asciiTheme="minorEastAsia" w:hAnsiTheme="minorEastAsia" w:cs="Arial"/>
          <w:kern w:val="0"/>
          <w:sz w:val="24"/>
          <w:szCs w:val="24"/>
        </w:rPr>
        <w:t> </w:t>
      </w:r>
      <w:hyperlink r:id="rId11" w:anchor="2_5" w:history="1">
        <w:r w:rsidRPr="007B6B1D">
          <w:rPr>
            <w:rFonts w:asciiTheme="minorEastAsia" w:hAnsiTheme="minorEastAsia" w:cs="Arial"/>
            <w:kern w:val="0"/>
            <w:sz w:val="24"/>
            <w:szCs w:val="24"/>
            <w:u w:val="single"/>
          </w:rPr>
          <w:t>第四章 核技术利用的放射性污染防治</w:t>
        </w:r>
      </w:hyperlink>
    </w:p>
    <w:p w:rsidR="007B6B1D" w:rsidRPr="007B6B1D" w:rsidRDefault="007B6B1D" w:rsidP="007B6B1D">
      <w:pPr>
        <w:widowControl/>
        <w:numPr>
          <w:ilvl w:val="0"/>
          <w:numId w:val="2"/>
        </w:numPr>
        <w:pBdr>
          <w:left w:val="single" w:sz="6" w:space="0" w:color="F5F5F5"/>
        </w:pBdr>
        <w:shd w:val="clear" w:color="auto" w:fill="FFFFFF"/>
        <w:spacing w:line="315" w:lineRule="atLeast"/>
        <w:ind w:left="0"/>
        <w:jc w:val="left"/>
        <w:rPr>
          <w:rFonts w:asciiTheme="minorEastAsia" w:hAnsiTheme="minorEastAsia" w:cs="Arial"/>
          <w:kern w:val="0"/>
          <w:sz w:val="24"/>
          <w:szCs w:val="24"/>
        </w:rPr>
      </w:pPr>
      <w:r w:rsidRPr="007B6B1D">
        <w:rPr>
          <w:rFonts w:asciiTheme="minorEastAsia" w:hAnsi="Arial" w:cs="Arial"/>
          <w:kern w:val="0"/>
          <w:sz w:val="24"/>
          <w:szCs w:val="24"/>
        </w:rPr>
        <w:t>▪</w:t>
      </w:r>
      <w:r w:rsidRPr="007B6B1D">
        <w:rPr>
          <w:rFonts w:asciiTheme="minorEastAsia" w:hAnsiTheme="minorEastAsia" w:cs="Arial"/>
          <w:kern w:val="0"/>
          <w:sz w:val="24"/>
          <w:szCs w:val="24"/>
        </w:rPr>
        <w:t> </w:t>
      </w:r>
      <w:hyperlink r:id="rId12" w:anchor="2_6" w:history="1">
        <w:r w:rsidRPr="007B6B1D">
          <w:rPr>
            <w:rFonts w:asciiTheme="minorEastAsia" w:hAnsiTheme="minorEastAsia" w:cs="Arial"/>
            <w:kern w:val="0"/>
            <w:sz w:val="24"/>
            <w:szCs w:val="24"/>
            <w:u w:val="single"/>
          </w:rPr>
          <w:t>第五章放射性污染防治</w:t>
        </w:r>
      </w:hyperlink>
    </w:p>
    <w:p w:rsidR="007B6B1D" w:rsidRPr="007B6B1D" w:rsidRDefault="007B6B1D" w:rsidP="007B6B1D">
      <w:pPr>
        <w:widowControl/>
        <w:numPr>
          <w:ilvl w:val="0"/>
          <w:numId w:val="3"/>
        </w:numPr>
        <w:pBdr>
          <w:left w:val="single" w:sz="6" w:space="0" w:color="F5F5F5"/>
        </w:pBdr>
        <w:shd w:val="clear" w:color="auto" w:fill="FFFFFF"/>
        <w:spacing w:line="315" w:lineRule="atLeast"/>
        <w:ind w:left="0"/>
        <w:jc w:val="left"/>
        <w:rPr>
          <w:rFonts w:asciiTheme="minorEastAsia" w:hAnsiTheme="minorEastAsia" w:cs="Arial"/>
          <w:kern w:val="0"/>
          <w:sz w:val="24"/>
          <w:szCs w:val="24"/>
        </w:rPr>
      </w:pPr>
      <w:r w:rsidRPr="007B6B1D">
        <w:rPr>
          <w:rFonts w:asciiTheme="minorEastAsia" w:hAnsi="Arial" w:cs="Arial"/>
          <w:kern w:val="0"/>
          <w:sz w:val="24"/>
          <w:szCs w:val="24"/>
        </w:rPr>
        <w:t>▪</w:t>
      </w:r>
      <w:r w:rsidRPr="007B6B1D">
        <w:rPr>
          <w:rFonts w:asciiTheme="minorEastAsia" w:hAnsiTheme="minorEastAsia" w:cs="Arial"/>
          <w:kern w:val="0"/>
          <w:sz w:val="24"/>
          <w:szCs w:val="24"/>
        </w:rPr>
        <w:t> </w:t>
      </w:r>
      <w:hyperlink r:id="rId13" w:anchor="2_7" w:history="1">
        <w:r w:rsidRPr="007B6B1D">
          <w:rPr>
            <w:rFonts w:asciiTheme="minorEastAsia" w:hAnsiTheme="minorEastAsia" w:cs="Arial"/>
            <w:kern w:val="0"/>
            <w:sz w:val="24"/>
            <w:szCs w:val="24"/>
            <w:u w:val="single"/>
          </w:rPr>
          <w:t>第六章放射性废物管理</w:t>
        </w:r>
      </w:hyperlink>
    </w:p>
    <w:p w:rsidR="007B6B1D" w:rsidRPr="007B6B1D" w:rsidRDefault="007B6B1D" w:rsidP="007B6B1D">
      <w:pPr>
        <w:widowControl/>
        <w:numPr>
          <w:ilvl w:val="0"/>
          <w:numId w:val="3"/>
        </w:numPr>
        <w:pBdr>
          <w:left w:val="single" w:sz="6" w:space="0" w:color="F5F5F5"/>
        </w:pBdr>
        <w:shd w:val="clear" w:color="auto" w:fill="FFFFFF"/>
        <w:spacing w:line="315" w:lineRule="atLeast"/>
        <w:ind w:left="0"/>
        <w:jc w:val="left"/>
        <w:rPr>
          <w:rFonts w:asciiTheme="minorEastAsia" w:hAnsiTheme="minorEastAsia" w:cs="Arial"/>
          <w:kern w:val="0"/>
          <w:sz w:val="24"/>
          <w:szCs w:val="24"/>
        </w:rPr>
      </w:pPr>
      <w:r w:rsidRPr="007B6B1D">
        <w:rPr>
          <w:rFonts w:asciiTheme="minorEastAsia" w:hAnsi="Arial" w:cs="Arial"/>
          <w:kern w:val="0"/>
          <w:sz w:val="24"/>
          <w:szCs w:val="24"/>
        </w:rPr>
        <w:t>▪</w:t>
      </w:r>
      <w:r w:rsidRPr="007B6B1D">
        <w:rPr>
          <w:rFonts w:asciiTheme="minorEastAsia" w:hAnsiTheme="minorEastAsia" w:cs="Arial"/>
          <w:kern w:val="0"/>
          <w:sz w:val="24"/>
          <w:szCs w:val="24"/>
        </w:rPr>
        <w:t> </w:t>
      </w:r>
      <w:hyperlink r:id="rId14" w:anchor="2_8" w:history="1">
        <w:r w:rsidRPr="007B6B1D">
          <w:rPr>
            <w:rFonts w:asciiTheme="minorEastAsia" w:hAnsiTheme="minorEastAsia" w:cs="Arial"/>
            <w:kern w:val="0"/>
            <w:sz w:val="24"/>
            <w:szCs w:val="24"/>
            <w:u w:val="single"/>
          </w:rPr>
          <w:t>第七章法律责任</w:t>
        </w:r>
      </w:hyperlink>
    </w:p>
    <w:p w:rsidR="007B6B1D" w:rsidRPr="007B6B1D" w:rsidRDefault="007B6B1D" w:rsidP="007B6B1D">
      <w:pPr>
        <w:widowControl/>
        <w:numPr>
          <w:ilvl w:val="0"/>
          <w:numId w:val="3"/>
        </w:numPr>
        <w:pBdr>
          <w:left w:val="single" w:sz="6" w:space="0" w:color="F5F5F5"/>
        </w:pBdr>
        <w:shd w:val="clear" w:color="auto" w:fill="FFFFFF"/>
        <w:spacing w:line="315" w:lineRule="atLeast"/>
        <w:ind w:left="0"/>
        <w:jc w:val="left"/>
        <w:rPr>
          <w:rFonts w:asciiTheme="minorEastAsia" w:hAnsiTheme="minorEastAsia" w:cs="Arial"/>
          <w:kern w:val="0"/>
          <w:sz w:val="24"/>
          <w:szCs w:val="24"/>
        </w:rPr>
      </w:pPr>
      <w:r w:rsidRPr="007B6B1D">
        <w:rPr>
          <w:rFonts w:asciiTheme="minorEastAsia" w:hAnsi="Arial" w:cs="Arial"/>
          <w:kern w:val="0"/>
          <w:sz w:val="24"/>
          <w:szCs w:val="24"/>
        </w:rPr>
        <w:t>▪</w:t>
      </w:r>
      <w:r w:rsidRPr="007B6B1D">
        <w:rPr>
          <w:rFonts w:asciiTheme="minorEastAsia" w:hAnsiTheme="minorEastAsia" w:cs="Arial"/>
          <w:kern w:val="0"/>
          <w:sz w:val="24"/>
          <w:szCs w:val="24"/>
        </w:rPr>
        <w:t> </w:t>
      </w:r>
      <w:hyperlink r:id="rId15" w:anchor="2_9" w:history="1">
        <w:r w:rsidRPr="007B6B1D">
          <w:rPr>
            <w:rFonts w:asciiTheme="minorEastAsia" w:hAnsiTheme="minorEastAsia" w:cs="Arial"/>
            <w:kern w:val="0"/>
            <w:sz w:val="24"/>
            <w:szCs w:val="24"/>
            <w:u w:val="single"/>
          </w:rPr>
          <w:t>第八章附 则</w:t>
        </w:r>
      </w:hyperlink>
    </w:p>
    <w:p w:rsidR="007B6B1D" w:rsidRPr="007B6B1D" w:rsidRDefault="007B6B1D" w:rsidP="007B6B1D">
      <w:pPr>
        <w:widowControl/>
        <w:shd w:val="clear" w:color="auto" w:fill="FFFFFF"/>
        <w:spacing w:line="360" w:lineRule="atLeast"/>
        <w:jc w:val="left"/>
        <w:outlineLvl w:val="1"/>
        <w:rPr>
          <w:rFonts w:asciiTheme="minorEastAsia" w:hAnsiTheme="minorEastAsia" w:cs="宋体"/>
          <w:kern w:val="0"/>
          <w:sz w:val="24"/>
          <w:szCs w:val="24"/>
        </w:rPr>
      </w:pPr>
      <w:bookmarkStart w:id="0" w:name="1"/>
      <w:bookmarkStart w:id="1" w:name="sub248762_1"/>
      <w:bookmarkStart w:id="2" w:name="修订"/>
      <w:bookmarkEnd w:id="0"/>
      <w:bookmarkEnd w:id="1"/>
      <w:bookmarkEnd w:id="2"/>
      <w:r w:rsidRPr="007B6B1D">
        <w:rPr>
          <w:rFonts w:asciiTheme="minorEastAsia" w:hAnsiTheme="minorEastAsia" w:cs="宋体" w:hint="eastAsia"/>
          <w:kern w:val="0"/>
          <w:sz w:val="24"/>
          <w:szCs w:val="24"/>
        </w:rPr>
        <w:t>修订</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r w:rsidRPr="007B6B1D">
        <w:rPr>
          <w:rFonts w:asciiTheme="minorEastAsia" w:hAnsiTheme="minorEastAsia" w:cs="Arial"/>
          <w:kern w:val="0"/>
          <w:sz w:val="24"/>
          <w:szCs w:val="24"/>
        </w:rPr>
        <w:t>《中华人民共和国放射性污染防治法》由中华人民共和国第十届全国人民代表大会常务委员会第三次会议于 2003年6月28日通过，现予公布，自2003年10月1日起施行。</w:t>
      </w:r>
      <w:r w:rsidRPr="007B6B1D">
        <w:rPr>
          <w:rFonts w:asciiTheme="minorEastAsia" w:hAnsiTheme="minorEastAsia" w:cs="Arial"/>
          <w:kern w:val="0"/>
          <w:sz w:val="24"/>
          <w:szCs w:val="24"/>
          <w:vertAlign w:val="superscript"/>
        </w:rPr>
        <w:t> [1]</w:t>
      </w:r>
      <w:bookmarkStart w:id="3" w:name="ref_[1]_248762"/>
      <w:r w:rsidRPr="007B6B1D">
        <w:rPr>
          <w:rFonts w:asciiTheme="minorEastAsia" w:hAnsiTheme="minorEastAsia" w:cs="Arial"/>
          <w:kern w:val="0"/>
          <w:sz w:val="24"/>
          <w:szCs w:val="24"/>
        </w:rPr>
        <w:t> </w:t>
      </w:r>
      <w:bookmarkEnd w:id="3"/>
    </w:p>
    <w:p w:rsidR="007B6B1D" w:rsidRPr="007B6B1D" w:rsidRDefault="007B6B1D" w:rsidP="007B6B1D">
      <w:pPr>
        <w:widowControl/>
        <w:shd w:val="clear" w:color="auto" w:fill="FFFFFF"/>
        <w:spacing w:line="360" w:lineRule="atLeast"/>
        <w:jc w:val="left"/>
        <w:outlineLvl w:val="1"/>
        <w:rPr>
          <w:rFonts w:asciiTheme="minorEastAsia" w:hAnsiTheme="minorEastAsia" w:cs="宋体"/>
          <w:kern w:val="0"/>
          <w:sz w:val="24"/>
          <w:szCs w:val="24"/>
        </w:rPr>
      </w:pPr>
      <w:bookmarkStart w:id="4" w:name="2"/>
      <w:bookmarkStart w:id="5" w:name="sub248762_2"/>
      <w:bookmarkStart w:id="6" w:name="内容"/>
      <w:bookmarkEnd w:id="4"/>
      <w:bookmarkEnd w:id="5"/>
      <w:bookmarkEnd w:id="6"/>
      <w:r w:rsidRPr="007B6B1D">
        <w:rPr>
          <w:rFonts w:asciiTheme="minorEastAsia" w:hAnsiTheme="minorEastAsia" w:cs="宋体" w:hint="eastAsia"/>
          <w:kern w:val="0"/>
          <w:sz w:val="24"/>
          <w:szCs w:val="24"/>
        </w:rPr>
        <w:t>内容</w:t>
      </w:r>
    </w:p>
    <w:p w:rsidR="007B6B1D" w:rsidRPr="007B6B1D" w:rsidRDefault="007B6B1D" w:rsidP="007B6B1D">
      <w:pPr>
        <w:widowControl/>
        <w:shd w:val="clear" w:color="auto" w:fill="FFFFFF"/>
        <w:spacing w:line="300" w:lineRule="atLeast"/>
        <w:jc w:val="left"/>
        <w:outlineLvl w:val="2"/>
        <w:rPr>
          <w:rFonts w:asciiTheme="minorEastAsia" w:hAnsiTheme="minorEastAsia" w:cs="宋体" w:hint="eastAsia"/>
          <w:kern w:val="0"/>
          <w:sz w:val="24"/>
          <w:szCs w:val="24"/>
        </w:rPr>
      </w:pPr>
      <w:bookmarkStart w:id="7" w:name="2_1"/>
      <w:bookmarkStart w:id="8" w:name="sub248762_2_1"/>
      <w:bookmarkStart w:id="9" w:name="目录"/>
      <w:bookmarkStart w:id="10" w:name="2-1"/>
      <w:bookmarkEnd w:id="7"/>
      <w:bookmarkEnd w:id="8"/>
      <w:bookmarkEnd w:id="9"/>
      <w:bookmarkEnd w:id="10"/>
      <w:r w:rsidRPr="007B6B1D">
        <w:rPr>
          <w:rFonts w:asciiTheme="minorEastAsia" w:hAnsiTheme="minorEastAsia" w:cs="宋体" w:hint="eastAsia"/>
          <w:kern w:val="0"/>
          <w:sz w:val="24"/>
          <w:szCs w:val="24"/>
        </w:rPr>
        <w:t>目录</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r w:rsidRPr="007B6B1D">
        <w:rPr>
          <w:rFonts w:asciiTheme="minorEastAsia" w:hAnsiTheme="minorEastAsia" w:cs="Arial"/>
          <w:kern w:val="0"/>
          <w:sz w:val="24"/>
          <w:szCs w:val="24"/>
        </w:rPr>
        <w:t>第一章 总则</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第二章 放射性污染防治的监督管理</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lastRenderedPageBreak/>
        <w:t>第三章 核设施的放射性污染防治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第四章 核技术利用的放射性污染防治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第五章 铀（钍）矿和伴生放射性矿开发利用的放射性污染防治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第六章 放射性废物管理</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第七章 法律责任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第八章 附则</w:t>
      </w:r>
    </w:p>
    <w:p w:rsidR="007B6B1D" w:rsidRPr="007B6B1D" w:rsidRDefault="007B6B1D" w:rsidP="007B6B1D">
      <w:pPr>
        <w:widowControl/>
        <w:shd w:val="clear" w:color="auto" w:fill="FFFFFF"/>
        <w:spacing w:line="300" w:lineRule="atLeast"/>
        <w:jc w:val="left"/>
        <w:outlineLvl w:val="2"/>
        <w:rPr>
          <w:rFonts w:asciiTheme="minorEastAsia" w:hAnsiTheme="minorEastAsia" w:cs="宋体"/>
          <w:kern w:val="0"/>
          <w:sz w:val="24"/>
          <w:szCs w:val="24"/>
        </w:rPr>
      </w:pPr>
      <w:bookmarkStart w:id="11" w:name="2_2"/>
      <w:bookmarkStart w:id="12" w:name="sub248762_2_2"/>
      <w:bookmarkStart w:id="13" w:name="第一章总_则"/>
      <w:bookmarkStart w:id="14" w:name="2-2"/>
      <w:bookmarkEnd w:id="11"/>
      <w:bookmarkEnd w:id="12"/>
      <w:bookmarkEnd w:id="13"/>
      <w:bookmarkEnd w:id="14"/>
      <w:r w:rsidRPr="007B6B1D">
        <w:rPr>
          <w:rFonts w:asciiTheme="minorEastAsia" w:hAnsiTheme="minorEastAsia" w:cs="宋体" w:hint="eastAsia"/>
          <w:kern w:val="0"/>
          <w:sz w:val="24"/>
          <w:szCs w:val="24"/>
        </w:rPr>
        <w:t>第一章总 则</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r w:rsidRPr="007B6B1D">
        <w:rPr>
          <w:rFonts w:asciiTheme="minorEastAsia" w:hAnsiTheme="minorEastAsia" w:cs="Arial"/>
          <w:kern w:val="0"/>
          <w:sz w:val="24"/>
          <w:szCs w:val="24"/>
        </w:rPr>
        <w:t>第一条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为了防治放射性污染，保护环境，保障人体健康，促进核能、核技术的开发与和平利用，制定本法。</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第二条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本法适用于</w:t>
      </w:r>
      <w:hyperlink r:id="rId16" w:tgtFrame="_blank" w:history="1">
        <w:r w:rsidRPr="007B6B1D">
          <w:rPr>
            <w:rFonts w:asciiTheme="minorEastAsia" w:hAnsiTheme="minorEastAsia" w:cs="Arial"/>
            <w:kern w:val="0"/>
            <w:sz w:val="24"/>
            <w:szCs w:val="24"/>
            <w:u w:val="single"/>
          </w:rPr>
          <w:t>中华人民共和国</w:t>
        </w:r>
      </w:hyperlink>
      <w:r w:rsidRPr="007B6B1D">
        <w:rPr>
          <w:rFonts w:asciiTheme="minorEastAsia" w:hAnsiTheme="minorEastAsia" w:cs="Arial"/>
          <w:kern w:val="0"/>
          <w:sz w:val="24"/>
          <w:szCs w:val="24"/>
        </w:rPr>
        <w:t>领域和管辖的其他海域在核设施选址、建造、运行、退役和核技术、铀（钍）矿、</w:t>
      </w:r>
      <w:hyperlink r:id="rId17" w:tgtFrame="_blank" w:history="1">
        <w:r w:rsidRPr="007B6B1D">
          <w:rPr>
            <w:rFonts w:asciiTheme="minorEastAsia" w:hAnsiTheme="minorEastAsia" w:cs="Arial"/>
            <w:kern w:val="0"/>
            <w:sz w:val="24"/>
            <w:szCs w:val="24"/>
            <w:u w:val="single"/>
          </w:rPr>
          <w:t>伴生放射性矿</w:t>
        </w:r>
      </w:hyperlink>
      <w:r w:rsidRPr="007B6B1D">
        <w:rPr>
          <w:rFonts w:asciiTheme="minorEastAsia" w:hAnsiTheme="minorEastAsia" w:cs="Arial"/>
          <w:kern w:val="0"/>
          <w:sz w:val="24"/>
          <w:szCs w:val="24"/>
        </w:rPr>
        <w:t>开发利用过程中发生的放射性污染的防治活动。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第三条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国家对放射性污染的防治，实行预防为主、防治结合、严格管理、安全第一的方针。</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国家鼓励、支持放射性污染防治的科学研究和技术开发利用，推广先进的放射性污染防治技术。</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国家支持开展放射性污染防治的国际交流与合作。</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县级以上人民政府应当将放射性污染防治工作纳入环境保护规划。</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县级以上人民政府应当组织开展有针对性的放射性污染防治宣传教育，使公众了解放射性污染防治的有关情况和科学知识。</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第六条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任何单位和个人有权对造成放射性污染的行为提出检举和控告。</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第七条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在放射性污染防治工作中作出显著成绩的单位和个人，由县级以上人民政府给予奖励。</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第八条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国务院环境保护行政主管部门对全国放射性污染防治工作依法实施统一监督管理。</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国务院</w:t>
      </w:r>
      <w:hyperlink r:id="rId18" w:tgtFrame="_blank" w:history="1">
        <w:r w:rsidRPr="007B6B1D">
          <w:rPr>
            <w:rFonts w:asciiTheme="minorEastAsia" w:hAnsiTheme="minorEastAsia" w:cs="Arial"/>
            <w:kern w:val="0"/>
            <w:sz w:val="24"/>
            <w:szCs w:val="24"/>
            <w:u w:val="single"/>
          </w:rPr>
          <w:t>卫生行政部门</w:t>
        </w:r>
      </w:hyperlink>
      <w:r w:rsidRPr="007B6B1D">
        <w:rPr>
          <w:rFonts w:asciiTheme="minorEastAsia" w:hAnsiTheme="minorEastAsia" w:cs="Arial"/>
          <w:kern w:val="0"/>
          <w:sz w:val="24"/>
          <w:szCs w:val="24"/>
        </w:rPr>
        <w:t>和其他有关部门依据国务院规定的职责，对有关的放射性污染防治工作依法实施监督管理。</w:t>
      </w:r>
    </w:p>
    <w:p w:rsidR="007B6B1D" w:rsidRPr="007B6B1D" w:rsidRDefault="007B6B1D" w:rsidP="007B6B1D">
      <w:pPr>
        <w:widowControl/>
        <w:shd w:val="clear" w:color="auto" w:fill="FFFFFF"/>
        <w:spacing w:line="300" w:lineRule="atLeast"/>
        <w:jc w:val="left"/>
        <w:outlineLvl w:val="2"/>
        <w:rPr>
          <w:rFonts w:asciiTheme="minorEastAsia" w:hAnsiTheme="minorEastAsia" w:cs="宋体"/>
          <w:kern w:val="0"/>
          <w:sz w:val="24"/>
          <w:szCs w:val="24"/>
        </w:rPr>
      </w:pPr>
      <w:bookmarkStart w:id="15" w:name="2_3"/>
      <w:bookmarkStart w:id="16" w:name="sub248762_2_3"/>
      <w:bookmarkStart w:id="17" w:name="第二章放射性污染防治的监督管理"/>
      <w:bookmarkStart w:id="18" w:name="2-3"/>
      <w:bookmarkEnd w:id="15"/>
      <w:bookmarkEnd w:id="16"/>
      <w:bookmarkEnd w:id="17"/>
      <w:bookmarkEnd w:id="18"/>
      <w:r w:rsidRPr="007B6B1D">
        <w:rPr>
          <w:rFonts w:asciiTheme="minorEastAsia" w:hAnsiTheme="minorEastAsia" w:cs="宋体" w:hint="eastAsia"/>
          <w:kern w:val="0"/>
          <w:sz w:val="24"/>
          <w:szCs w:val="24"/>
        </w:rPr>
        <w:t>第二章放射性污染防治的监督管理</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r w:rsidRPr="007B6B1D">
        <w:rPr>
          <w:rFonts w:asciiTheme="minorEastAsia" w:hAnsiTheme="minorEastAsia" w:cs="Arial"/>
          <w:kern w:val="0"/>
          <w:sz w:val="24"/>
          <w:szCs w:val="24"/>
        </w:rPr>
        <w:t>第九条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lastRenderedPageBreak/>
        <w:t>国家放射性污染防治标准由国务院环境保护行政主管部门根据环境安全要求、国家经济技术条件制定。国家放射性污染防治标准由国务院环境保护行政主管部门和国务院标准化行政主管部门联合发布。</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第十条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国家建立放射性污染监测制度。国务院环境保护行政主管部门会同国务院其他有关部门组织环境监测网络，对放射性污染实施监测管理。</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第十一条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国务院环境保护行政主管部门和国务院其他有关部门，按照职责分工，各负其责，互通信息，密切配合，对核设施、铀（钍）矿开发利用中的放射性污染防治进行监督检查。</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县级以上地方人民政府环境保护行政主管部门和同级其他有关部门，按照职责分工，各负其责，互通信息，密切配合，对本行政区域内核技术利用、伴生放射性矿开发利用中的放射性污染防治进行监督检查。</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w:t>
      </w:r>
      <w:hyperlink r:id="rId19" w:tgtFrame="_blank" w:history="1">
        <w:r w:rsidRPr="007B6B1D">
          <w:rPr>
            <w:rFonts w:asciiTheme="minorEastAsia" w:hAnsiTheme="minorEastAsia" w:cs="Arial"/>
            <w:kern w:val="0"/>
            <w:sz w:val="24"/>
            <w:szCs w:val="24"/>
            <w:u w:val="single"/>
          </w:rPr>
          <w:t>保守国家秘密</w:t>
        </w:r>
      </w:hyperlink>
      <w:r w:rsidRPr="007B6B1D">
        <w:rPr>
          <w:rFonts w:asciiTheme="minorEastAsia" w:hAnsiTheme="minorEastAsia" w:cs="Arial"/>
          <w:kern w:val="0"/>
          <w:sz w:val="24"/>
          <w:szCs w:val="24"/>
        </w:rPr>
        <w:t>的规定，依法办理有关审批手续。</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第十二条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核设施营运单位、核技术利用单位、铀（钍）矿和伴生放射性矿开发利用单位，负责本单位放射性污染的防治，接受环境保护行政主管部门和其他有关部门的监督管理，并依法对其造成的放射性污染承担责任。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第十三条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核设施营运单位、核技术利用单位、铀（钍）矿和伴生放射性矿开发利用单位，必须采取安全与防护措施，预防发生可能导致放射性污染的各类事故，避免放射性污染危害。</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核设施营运单位、核技术利用单位、铀（钍）矿和伴生放射性矿开发利用单位，应当对其工作人员进行放射性安全教育、培训，采取有效的防护安全措施。</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第十四条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国家对从事放射性污染防治的专业人员实行资格</w:t>
      </w:r>
      <w:hyperlink r:id="rId20" w:tgtFrame="_blank" w:history="1">
        <w:r w:rsidRPr="007B6B1D">
          <w:rPr>
            <w:rFonts w:asciiTheme="minorEastAsia" w:hAnsiTheme="minorEastAsia" w:cs="Arial"/>
            <w:kern w:val="0"/>
            <w:sz w:val="24"/>
            <w:szCs w:val="24"/>
            <w:u w:val="single"/>
          </w:rPr>
          <w:t>管理制度</w:t>
        </w:r>
      </w:hyperlink>
      <w:r w:rsidRPr="007B6B1D">
        <w:rPr>
          <w:rFonts w:asciiTheme="minorEastAsia" w:hAnsiTheme="minorEastAsia" w:cs="Arial"/>
          <w:kern w:val="0"/>
          <w:sz w:val="24"/>
          <w:szCs w:val="24"/>
        </w:rPr>
        <w:t>；对从事放射性污染监测工作的机构实行资质管理制度。</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第十五条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运输放射性物质和含放射源的</w:t>
      </w:r>
      <w:hyperlink r:id="rId21" w:tgtFrame="_blank" w:history="1">
        <w:r w:rsidRPr="007B6B1D">
          <w:rPr>
            <w:rFonts w:asciiTheme="minorEastAsia" w:hAnsiTheme="minorEastAsia" w:cs="Arial"/>
            <w:kern w:val="0"/>
            <w:sz w:val="24"/>
            <w:szCs w:val="24"/>
            <w:u w:val="single"/>
          </w:rPr>
          <w:t>射线装置</w:t>
        </w:r>
      </w:hyperlink>
      <w:r w:rsidRPr="007B6B1D">
        <w:rPr>
          <w:rFonts w:asciiTheme="minorEastAsia" w:hAnsiTheme="minorEastAsia" w:cs="Arial"/>
          <w:kern w:val="0"/>
          <w:sz w:val="24"/>
          <w:szCs w:val="24"/>
        </w:rPr>
        <w:t>，应当采取有效措施，防止放射性污染。具体办法由国务院规定。</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第十六条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放射性物质和射线装置应当设置明显的放射性标识和中文警示说明。生产、销售、使用、贮存、处置放射性物质和射线装置的场所，以及运输放射性物质和含放射源的射线装置的工具，应当设置明显的放射性标志。</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第十七条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lastRenderedPageBreak/>
        <w:t>含有放射性物质的产品，应当符合国家放射性污染防治标准；不符合国家放射性污染防治标准的，不得出厂和销售。</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使用伴生放射性矿渣和含有天然放射性物质的石材做建筑和装修材料，应当符合国家建筑材料放射性核素控制标准。</w:t>
      </w:r>
    </w:p>
    <w:p w:rsidR="007B6B1D" w:rsidRPr="007B6B1D" w:rsidRDefault="007B6B1D" w:rsidP="007B6B1D">
      <w:pPr>
        <w:widowControl/>
        <w:shd w:val="clear" w:color="auto" w:fill="FFFFFF"/>
        <w:spacing w:line="300" w:lineRule="atLeast"/>
        <w:jc w:val="left"/>
        <w:outlineLvl w:val="2"/>
        <w:rPr>
          <w:rFonts w:asciiTheme="minorEastAsia" w:hAnsiTheme="minorEastAsia" w:cs="宋体"/>
          <w:kern w:val="0"/>
          <w:sz w:val="24"/>
          <w:szCs w:val="24"/>
        </w:rPr>
      </w:pPr>
      <w:bookmarkStart w:id="19" w:name="2_4"/>
      <w:bookmarkStart w:id="20" w:name="sub248762_2_4"/>
      <w:bookmarkStart w:id="21" w:name="第三章核设施的放射性污染防治"/>
      <w:bookmarkStart w:id="22" w:name="2-4"/>
      <w:bookmarkEnd w:id="19"/>
      <w:bookmarkEnd w:id="20"/>
      <w:bookmarkEnd w:id="21"/>
      <w:bookmarkEnd w:id="22"/>
      <w:r w:rsidRPr="007B6B1D">
        <w:rPr>
          <w:rFonts w:asciiTheme="minorEastAsia" w:hAnsiTheme="minorEastAsia" w:cs="宋体" w:hint="eastAsia"/>
          <w:kern w:val="0"/>
          <w:sz w:val="24"/>
          <w:szCs w:val="24"/>
        </w:rPr>
        <w:t>第三章核设施的放射性污染防治</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r w:rsidRPr="007B6B1D">
        <w:rPr>
          <w:rFonts w:asciiTheme="minorEastAsia" w:hAnsiTheme="minorEastAsia" w:cs="Arial"/>
          <w:kern w:val="0"/>
          <w:sz w:val="24"/>
          <w:szCs w:val="24"/>
        </w:rPr>
        <w:t>第十八条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核设施选址，应当进行科学论证，并按照国家有关规定办理审批手续。在办理核设施选址审批手续前，应当编制</w:t>
      </w:r>
      <w:hyperlink r:id="rId22" w:tgtFrame="_blank" w:history="1">
        <w:r w:rsidRPr="007B6B1D">
          <w:rPr>
            <w:rFonts w:asciiTheme="minorEastAsia" w:hAnsiTheme="minorEastAsia" w:cs="Arial"/>
            <w:kern w:val="0"/>
            <w:sz w:val="24"/>
            <w:szCs w:val="24"/>
            <w:u w:val="single"/>
          </w:rPr>
          <w:t>环境影响报告书</w:t>
        </w:r>
      </w:hyperlink>
      <w:r w:rsidRPr="007B6B1D">
        <w:rPr>
          <w:rFonts w:asciiTheme="minorEastAsia" w:hAnsiTheme="minorEastAsia" w:cs="Arial"/>
          <w:kern w:val="0"/>
          <w:sz w:val="24"/>
          <w:szCs w:val="24"/>
        </w:rPr>
        <w:t>，报国务院环境保护行政主管部门审查批准；未经批准，有关部门不得办理核设施选址批准文件。</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第十九条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核设施营运单位在进行核设施建造、装料、运行、退役等活动前，必须按照国务院有关核设施安全监督管理的规定，申请领取核设施建造、运行许可证和办理装料、退役等审批手续。</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核设施营运单位领取有关许可证或者批准文件后，方可进行相应的建造、装料、运行、退役等活动。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第二十条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核设施营运单位应当在申请领取核设施建造、运行许可证和办理退役审批手续前编制环境影响报告书，报国务院环境保护行政主管部门审查批准；未经批准，有关部门不得颁发许可证和办理批准文件。</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第二十一条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与核设施相配套的放射性污染防治设施，应当与主体工程同时设计、同时施工、同时投入使用。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放射性污染防治设施应当与主体工程同时验收；验收合格的，主体工程方可投入生产或者使用。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第二十二条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进口核设施，应当符合国家放射性污染防治标准；没有相应的国家放射性污染防治标准的，采用国务院环境保护行政主管部门指定的国外有关标准。</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第二十三条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核动力厂等重要核设施外围地区应当划定规划</w:t>
      </w:r>
      <w:hyperlink r:id="rId23" w:tgtFrame="_blank" w:history="1">
        <w:r w:rsidRPr="007B6B1D">
          <w:rPr>
            <w:rFonts w:asciiTheme="minorEastAsia" w:hAnsiTheme="minorEastAsia" w:cs="Arial"/>
            <w:kern w:val="0"/>
            <w:sz w:val="24"/>
            <w:szCs w:val="24"/>
            <w:u w:val="single"/>
          </w:rPr>
          <w:t>限制区</w:t>
        </w:r>
      </w:hyperlink>
      <w:r w:rsidRPr="007B6B1D">
        <w:rPr>
          <w:rFonts w:asciiTheme="minorEastAsia" w:hAnsiTheme="minorEastAsia" w:cs="Arial"/>
          <w:kern w:val="0"/>
          <w:sz w:val="24"/>
          <w:szCs w:val="24"/>
        </w:rPr>
        <w:t>。规划限制区的划定和管理办法，由国务院规定。</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第二十四条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核设施营运单位应当对核设施周围环境中所含的放射性核素的种类、浓度以及核设施流出物中的放射性核素总量实施监测，并定期向国务院环境保护行政主管部门和所在地省、</w:t>
      </w:r>
      <w:hyperlink r:id="rId24" w:tgtFrame="_blank" w:history="1">
        <w:r w:rsidRPr="007B6B1D">
          <w:rPr>
            <w:rFonts w:asciiTheme="minorEastAsia" w:hAnsiTheme="minorEastAsia" w:cs="Arial"/>
            <w:kern w:val="0"/>
            <w:sz w:val="24"/>
            <w:szCs w:val="24"/>
            <w:u w:val="single"/>
          </w:rPr>
          <w:t>自治区</w:t>
        </w:r>
      </w:hyperlink>
      <w:r w:rsidRPr="007B6B1D">
        <w:rPr>
          <w:rFonts w:asciiTheme="minorEastAsia" w:hAnsiTheme="minorEastAsia" w:cs="Arial"/>
          <w:kern w:val="0"/>
          <w:sz w:val="24"/>
          <w:szCs w:val="24"/>
        </w:rPr>
        <w:t>、直辖市人民政府环境保护行政主管部门报告监测结果。</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国务院环境保护行政主管部门负责对核动力厂等重要核设施实施监督性监测，并根据需要对其他核设施的流出物实施监测。监督性监测系统的建设、运行和维护费用由财政预算安排。</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lastRenderedPageBreak/>
        <w:t>第二十五条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核设施营运单位应当建立健全安全保卫制度，加强安全保卫工作，并接受公安部门的监督指导。</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核设施营运单位应当按照核设施的规模和性质制定核事故场内应急计划，做好应急准备。</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出现核事故应急状态时，核设施营运单位必须立即采取有效的应急措施控制事故，并向核设施主管部门和环境保护行政主管部门、卫生行政部门、公安部门以及其他有关部门报告。</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第二十六条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国家建立健全核事故应急制度。</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核设施主管部门、环境保护行政主管部门、卫生行政部门、公安部门以及其他有关部门，在本级人民政府的组织领导下，按照各自的职责依法做好核事故应急工作。</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hyperlink r:id="rId25" w:tgtFrame="_blank" w:history="1">
        <w:r w:rsidRPr="007B6B1D">
          <w:rPr>
            <w:rFonts w:asciiTheme="minorEastAsia" w:hAnsiTheme="minorEastAsia" w:cs="Arial"/>
            <w:kern w:val="0"/>
            <w:sz w:val="24"/>
            <w:szCs w:val="24"/>
            <w:u w:val="single"/>
          </w:rPr>
          <w:t>中国人民解放军</w:t>
        </w:r>
      </w:hyperlink>
      <w:r w:rsidRPr="007B6B1D">
        <w:rPr>
          <w:rFonts w:asciiTheme="minorEastAsia" w:hAnsiTheme="minorEastAsia" w:cs="Arial"/>
          <w:kern w:val="0"/>
          <w:sz w:val="24"/>
          <w:szCs w:val="24"/>
        </w:rPr>
        <w:t>和</w:t>
      </w:r>
      <w:hyperlink r:id="rId26" w:tgtFrame="_blank" w:history="1">
        <w:r w:rsidRPr="007B6B1D">
          <w:rPr>
            <w:rFonts w:asciiTheme="minorEastAsia" w:hAnsiTheme="minorEastAsia" w:cs="Arial"/>
            <w:kern w:val="0"/>
            <w:sz w:val="24"/>
            <w:szCs w:val="24"/>
            <w:u w:val="single"/>
          </w:rPr>
          <w:t>中国人民武装警察部队</w:t>
        </w:r>
      </w:hyperlink>
      <w:r w:rsidRPr="007B6B1D">
        <w:rPr>
          <w:rFonts w:asciiTheme="minorEastAsia" w:hAnsiTheme="minorEastAsia" w:cs="Arial"/>
          <w:kern w:val="0"/>
          <w:sz w:val="24"/>
          <w:szCs w:val="24"/>
        </w:rPr>
        <w:t>按照国务院、中央军事委员会的有关规定在核事故应急中实施有效的支援。</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第二十七条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核设施营运单位应当制定</w:t>
      </w:r>
      <w:hyperlink r:id="rId27" w:tgtFrame="_blank" w:history="1">
        <w:r w:rsidRPr="007B6B1D">
          <w:rPr>
            <w:rFonts w:asciiTheme="minorEastAsia" w:hAnsiTheme="minorEastAsia" w:cs="Arial"/>
            <w:kern w:val="0"/>
            <w:sz w:val="24"/>
            <w:szCs w:val="24"/>
            <w:u w:val="single"/>
          </w:rPr>
          <w:t>核设施退役</w:t>
        </w:r>
      </w:hyperlink>
      <w:r w:rsidRPr="007B6B1D">
        <w:rPr>
          <w:rFonts w:asciiTheme="minorEastAsia" w:hAnsiTheme="minorEastAsia" w:cs="Arial"/>
          <w:kern w:val="0"/>
          <w:sz w:val="24"/>
          <w:szCs w:val="24"/>
        </w:rPr>
        <w:t>计划。</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核设施的退役费用和</w:t>
      </w:r>
      <w:hyperlink r:id="rId28" w:tgtFrame="_blank" w:history="1">
        <w:r w:rsidRPr="007B6B1D">
          <w:rPr>
            <w:rFonts w:asciiTheme="minorEastAsia" w:hAnsiTheme="minorEastAsia" w:cs="Arial"/>
            <w:kern w:val="0"/>
            <w:sz w:val="24"/>
            <w:szCs w:val="24"/>
            <w:u w:val="single"/>
          </w:rPr>
          <w:t>放射性废物处置</w:t>
        </w:r>
      </w:hyperlink>
      <w:r w:rsidRPr="007B6B1D">
        <w:rPr>
          <w:rFonts w:asciiTheme="minorEastAsia" w:hAnsiTheme="minorEastAsia" w:cs="Arial"/>
          <w:kern w:val="0"/>
          <w:sz w:val="24"/>
          <w:szCs w:val="24"/>
        </w:rPr>
        <w:t>费用应当预提，列入投资概算或者生产成本。核设施的退役费用和放射性废物处置费用的提取和管理办法，由国务院财政部门、价格主管部门会同国务院环境保护行政主管部门、核设施主管部门规定。</w:t>
      </w:r>
    </w:p>
    <w:p w:rsidR="007B6B1D" w:rsidRPr="007B6B1D" w:rsidRDefault="007B6B1D" w:rsidP="007B6B1D">
      <w:pPr>
        <w:widowControl/>
        <w:shd w:val="clear" w:color="auto" w:fill="FFFFFF"/>
        <w:spacing w:line="300" w:lineRule="atLeast"/>
        <w:jc w:val="left"/>
        <w:outlineLvl w:val="2"/>
        <w:rPr>
          <w:rFonts w:asciiTheme="minorEastAsia" w:hAnsiTheme="minorEastAsia" w:cs="宋体"/>
          <w:kern w:val="0"/>
          <w:sz w:val="24"/>
          <w:szCs w:val="24"/>
        </w:rPr>
      </w:pPr>
      <w:bookmarkStart w:id="23" w:name="2_5"/>
      <w:bookmarkStart w:id="24" w:name="sub248762_2_5"/>
      <w:bookmarkStart w:id="25" w:name="第四章_核技术利用的放射性污染防治"/>
      <w:bookmarkStart w:id="26" w:name="2-5"/>
      <w:bookmarkEnd w:id="23"/>
      <w:bookmarkEnd w:id="24"/>
      <w:bookmarkEnd w:id="25"/>
      <w:bookmarkEnd w:id="26"/>
      <w:r w:rsidRPr="007B6B1D">
        <w:rPr>
          <w:rFonts w:asciiTheme="minorEastAsia" w:hAnsiTheme="minorEastAsia" w:cs="宋体" w:hint="eastAsia"/>
          <w:kern w:val="0"/>
          <w:sz w:val="24"/>
          <w:szCs w:val="24"/>
        </w:rPr>
        <w:t>第四章 核技术利用的放射性污染防治</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r w:rsidRPr="007B6B1D">
        <w:rPr>
          <w:rFonts w:asciiTheme="minorEastAsia" w:hAnsiTheme="minorEastAsia" w:cs="Arial"/>
          <w:kern w:val="0"/>
          <w:sz w:val="24"/>
          <w:szCs w:val="24"/>
        </w:rPr>
        <w:t>第二十八条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生产、销售、使用</w:t>
      </w:r>
      <w:hyperlink r:id="rId29" w:tgtFrame="_blank" w:history="1">
        <w:r w:rsidRPr="007B6B1D">
          <w:rPr>
            <w:rFonts w:asciiTheme="minorEastAsia" w:hAnsiTheme="minorEastAsia" w:cs="Arial"/>
            <w:kern w:val="0"/>
            <w:sz w:val="24"/>
            <w:szCs w:val="24"/>
            <w:u w:val="single"/>
          </w:rPr>
          <w:t>放射性同位素</w:t>
        </w:r>
      </w:hyperlink>
      <w:r w:rsidRPr="007B6B1D">
        <w:rPr>
          <w:rFonts w:asciiTheme="minorEastAsia" w:hAnsiTheme="minorEastAsia" w:cs="Arial"/>
          <w:kern w:val="0"/>
          <w:sz w:val="24"/>
          <w:szCs w:val="24"/>
        </w:rPr>
        <w:t>和射线装置的单位，应当按照国务院有关放射性同位素与射线装置放射防护的规定申请领取许可证，办理登记手续。</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转让、进口放射性同位素和射线装置的单位以及装备有放射性同位素的仪表的单位，应当按照国务院有关放射性同位素与射线装置放射防护的规定办理有关手续。</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第二十九条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生产、销售、使用放射性同位素和加速器、中子发生器以及含放射源的射线装置的单位，应当在申请领取许可证前编制</w:t>
      </w:r>
      <w:hyperlink r:id="rId30" w:tgtFrame="_blank" w:history="1">
        <w:r w:rsidRPr="007B6B1D">
          <w:rPr>
            <w:rFonts w:asciiTheme="minorEastAsia" w:hAnsiTheme="minorEastAsia" w:cs="Arial"/>
            <w:kern w:val="0"/>
            <w:sz w:val="24"/>
            <w:szCs w:val="24"/>
            <w:u w:val="single"/>
          </w:rPr>
          <w:t>环境影响评价</w:t>
        </w:r>
      </w:hyperlink>
      <w:r w:rsidRPr="007B6B1D">
        <w:rPr>
          <w:rFonts w:asciiTheme="minorEastAsia" w:hAnsiTheme="minorEastAsia" w:cs="Arial"/>
          <w:kern w:val="0"/>
          <w:sz w:val="24"/>
          <w:szCs w:val="24"/>
        </w:rPr>
        <w:t>文件，报省、自治区、直辖市人民政府环境保护行政主管部门审查批准；未经批准，有关部门不得颁发许可证。</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国家建立放射性同位素备案制度。具体办法由国务院规定。</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第三十条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新建、改建、扩建放射工作场所的放射防护设施，应当与主体工程同时设计、同时施工、同时投入使用。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放射防护设施应当与主体工程同时验收；验收合格的，主体工程方可投入生产或者使用。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lastRenderedPageBreak/>
        <w:t>第三十一条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放射性同位素应当单独存放，不得与易燃、易爆、腐蚀性物品等一起存放，其贮存场所应当采取有效的防火、防盗、防</w:t>
      </w:r>
      <w:hyperlink r:id="rId31" w:tgtFrame="_blank" w:history="1">
        <w:r w:rsidRPr="007B6B1D">
          <w:rPr>
            <w:rFonts w:asciiTheme="minorEastAsia" w:hAnsiTheme="minorEastAsia" w:cs="Arial"/>
            <w:kern w:val="0"/>
            <w:sz w:val="24"/>
            <w:szCs w:val="24"/>
            <w:u w:val="single"/>
          </w:rPr>
          <w:t>射线</w:t>
        </w:r>
      </w:hyperlink>
      <w:r w:rsidRPr="007B6B1D">
        <w:rPr>
          <w:rFonts w:asciiTheme="minorEastAsia" w:hAnsiTheme="minorEastAsia" w:cs="Arial"/>
          <w:kern w:val="0"/>
          <w:sz w:val="24"/>
          <w:szCs w:val="24"/>
        </w:rPr>
        <w:t>泄漏的安全防护措施，并指定专人负责保管。贮存、领取、使用、归还放射性同位素时，应当进行登记、检查，做到账物相符。</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第三十二条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生产、使用放射性同位素和射线装置的单位，应当按照国务院环境保护行政主管部门的规定对其产生的放射性废物进行收集、包装、贮存。</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生产放射源的单位，应当按照国务院环境保护行政主管部门的规定回收和利用废旧放射源；使用放射源的单位，应当按照国务院环境保护行政主管部门的规定将废旧放射源交回生产放射源的单位或者送交专门从事</w:t>
      </w:r>
      <w:hyperlink r:id="rId32" w:tgtFrame="_blank" w:history="1">
        <w:r w:rsidRPr="007B6B1D">
          <w:rPr>
            <w:rFonts w:asciiTheme="minorEastAsia" w:hAnsiTheme="minorEastAsia" w:cs="Arial"/>
            <w:kern w:val="0"/>
            <w:sz w:val="24"/>
            <w:szCs w:val="24"/>
            <w:u w:val="single"/>
          </w:rPr>
          <w:t>放射性固体废物</w:t>
        </w:r>
      </w:hyperlink>
      <w:r w:rsidRPr="007B6B1D">
        <w:rPr>
          <w:rFonts w:asciiTheme="minorEastAsia" w:hAnsiTheme="minorEastAsia" w:cs="Arial"/>
          <w:kern w:val="0"/>
          <w:sz w:val="24"/>
          <w:szCs w:val="24"/>
        </w:rPr>
        <w:t>贮存、处置的单位。</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第三十三条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p w:rsidR="007B6B1D" w:rsidRPr="007B6B1D" w:rsidRDefault="007B6B1D" w:rsidP="007B6B1D">
      <w:pPr>
        <w:widowControl/>
        <w:shd w:val="clear" w:color="auto" w:fill="FFFFFF"/>
        <w:spacing w:line="300" w:lineRule="atLeast"/>
        <w:jc w:val="left"/>
        <w:outlineLvl w:val="2"/>
        <w:rPr>
          <w:rFonts w:asciiTheme="minorEastAsia" w:hAnsiTheme="minorEastAsia" w:cs="宋体"/>
          <w:kern w:val="0"/>
          <w:sz w:val="24"/>
          <w:szCs w:val="24"/>
        </w:rPr>
      </w:pPr>
      <w:bookmarkStart w:id="27" w:name="2_6"/>
      <w:bookmarkStart w:id="28" w:name="sub248762_2_6"/>
      <w:bookmarkStart w:id="29" w:name="第五章放射性污染防治"/>
      <w:bookmarkStart w:id="30" w:name="2-6"/>
      <w:bookmarkEnd w:id="27"/>
      <w:bookmarkEnd w:id="28"/>
      <w:bookmarkEnd w:id="29"/>
      <w:bookmarkEnd w:id="30"/>
      <w:r w:rsidRPr="007B6B1D">
        <w:rPr>
          <w:rFonts w:asciiTheme="minorEastAsia" w:hAnsiTheme="minorEastAsia" w:cs="宋体" w:hint="eastAsia"/>
          <w:kern w:val="0"/>
          <w:sz w:val="24"/>
          <w:szCs w:val="24"/>
        </w:rPr>
        <w:t>第五章放射性污染防治</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r w:rsidRPr="007B6B1D">
        <w:rPr>
          <w:rFonts w:asciiTheme="minorEastAsia" w:hAnsiTheme="minorEastAsia" w:cs="Arial"/>
          <w:kern w:val="0"/>
          <w:sz w:val="24"/>
          <w:szCs w:val="24"/>
        </w:rPr>
        <w:t>第三十四条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开发利用或者关闭铀（钍）矿的单位，应当在申请领取采矿许可证或者办理退役审批手续前编制环境影响报告书，报国务院环境保护行政主管部门审查批准。</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开发利用伴生放射性矿的单位，应当在申请领取采矿许可证前编制环境影响报告书，报省级以上人民政府环境保护行政主管部门审查批准。</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第三十五条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与铀（钍）矿和伴生放射性矿开发利用建设项目相配套的放射性污染防治设施，应当与主体工程同时设计、同时施工、同时投入使用。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放射性污染防治设施应当与主体工程同时验收；验收合格的，主体工程方可投入生产或者使用。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第三十六条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铀（钍）矿开发利用单位应当对铀（钍）矿的流出物和周围的环境实施监测，需要并定期向国务院环境保护行政主管部门和所在地省、自治区、直辖市人民政府环境保护行政主管部门报告监测结果。</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第三十七条对铀</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lastRenderedPageBreak/>
        <w:t>（钍）矿和伴生放射性矿开发利用过程中产生的尾矿，应当建造尾矿库进行贮存、处置；建造的尾矿库应当符合放射性污染防治的要求。</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第三十八条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铀（钍）矿开发利用单位应当制定铀（钍）矿退役计划。铀矿退役费用由国家财政预算安排。</w:t>
      </w:r>
    </w:p>
    <w:p w:rsidR="007B6B1D" w:rsidRPr="007B6B1D" w:rsidRDefault="007B6B1D" w:rsidP="007B6B1D">
      <w:pPr>
        <w:widowControl/>
        <w:shd w:val="clear" w:color="auto" w:fill="FFFFFF"/>
        <w:spacing w:line="300" w:lineRule="atLeast"/>
        <w:jc w:val="left"/>
        <w:outlineLvl w:val="2"/>
        <w:rPr>
          <w:rFonts w:asciiTheme="minorEastAsia" w:hAnsiTheme="minorEastAsia" w:cs="宋体"/>
          <w:kern w:val="0"/>
          <w:sz w:val="24"/>
          <w:szCs w:val="24"/>
        </w:rPr>
      </w:pPr>
      <w:bookmarkStart w:id="31" w:name="2_7"/>
      <w:bookmarkStart w:id="32" w:name="sub248762_2_7"/>
      <w:bookmarkStart w:id="33" w:name="第六章放射性废物管理"/>
      <w:bookmarkStart w:id="34" w:name="2-7"/>
      <w:bookmarkEnd w:id="31"/>
      <w:bookmarkEnd w:id="32"/>
      <w:bookmarkEnd w:id="33"/>
      <w:bookmarkEnd w:id="34"/>
      <w:r w:rsidRPr="007B6B1D">
        <w:rPr>
          <w:rFonts w:asciiTheme="minorEastAsia" w:hAnsiTheme="minorEastAsia" w:cs="宋体" w:hint="eastAsia"/>
          <w:kern w:val="0"/>
          <w:sz w:val="24"/>
          <w:szCs w:val="24"/>
        </w:rPr>
        <w:t>第六章放射性废物管理</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r w:rsidRPr="007B6B1D">
        <w:rPr>
          <w:rFonts w:asciiTheme="minorEastAsia" w:hAnsiTheme="minorEastAsia" w:cs="Arial"/>
          <w:kern w:val="0"/>
          <w:sz w:val="24"/>
          <w:szCs w:val="24"/>
        </w:rPr>
        <w:t>第三十九条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核设施营运单位、核技术利用单位、铀（钍）矿和伴生放射性矿开发利用单位，应当合理选择和利用原材料，采用先进的生产工艺和设备，尽量减少放射性废物的产生量。</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第四十条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向环境排放放射性废气、废液，必须符合国家放射性污染防治标准。</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第四十一条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产生放射性废气、废液的单位向环境排放符合国家放射性污染防治标准的放射性废气、废液，应当向审批环境影响评价文件的环境保护行政主管部门申请放射性核素排放量，并定期报告排放计量结果。</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第四十二条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产生放射性废液的单位，必须按照国家放射性污染防治标准的要求，对不得向环境排放的放射性废液进行处理或者贮存。</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产生放射性废液的单位，向环境排放符合国家放射性污染防治标准的放射性废液，必须采用符合国务院环境保护行政主管部门规定的排放方式。</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禁止利用渗井、渗坑、天然裂隙、溶洞或者国家禁止的其他方式排放放射性废液。</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第四十三条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低、中水平放射性固体废物在符合国家规定的区域实行近地表处置。</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高水平放射性固体废物实行集中的</w:t>
      </w:r>
      <w:hyperlink r:id="rId33" w:tgtFrame="_blank" w:history="1">
        <w:r w:rsidRPr="007B6B1D">
          <w:rPr>
            <w:rFonts w:asciiTheme="minorEastAsia" w:hAnsiTheme="minorEastAsia" w:cs="Arial"/>
            <w:kern w:val="0"/>
            <w:sz w:val="24"/>
            <w:szCs w:val="24"/>
            <w:u w:val="single"/>
          </w:rPr>
          <w:t>深地质处置</w:t>
        </w:r>
      </w:hyperlink>
      <w:r w:rsidRPr="007B6B1D">
        <w:rPr>
          <w:rFonts w:asciiTheme="minorEastAsia" w:hAnsiTheme="minorEastAsia" w:cs="Arial"/>
          <w:kern w:val="0"/>
          <w:sz w:val="24"/>
          <w:szCs w:val="24"/>
        </w:rPr>
        <w:t>。</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α放射性固体废物依照前款规定处置。</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禁止在内河水域和海洋上处置放射性固体废物。</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第四十四条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国务院核设施主管部门会同国务院环境保护行政主管部门根据地质条件和放射性固体废物处置的需要，在环境影响评价的基础上编制放射性固体废物处置场所选址规划，报国务院批准后实施。</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有关地方人民政府应当根据放射性固体废物处置场所选址规划，提供放射性固体废物处置场所的建设用地，并采取有效措施支持放射性固体废物的处置。</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第四十五条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产生放射性固体废物的单位，应当按照国务院环境保护行政主管部门的规定，对其产生的放射性固体废物进行处理后，送交放射性固体废物处置单位处置，并承担处置费用。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lastRenderedPageBreak/>
        <w:t>放射性固体废物处置费用收取和使用管理办法，由国务院财政部门、价格主管部门会同国务院环境保护行政主管部门规定。</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第四十六条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设立专门从事放射性固体废物贮存、处置的单位，必须经国务院环境保护行政主管部门审查批准，取得许可证。具体办法由国务院规定。</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禁止未经许可或者不按照许可的有关规定从事贮存和处置放射性固体废物的活动。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禁止将放射性固体废物提供或者委托给无许可证的单位贮存和处置。</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第四十七条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禁止将放射性废物和被放射性污染的物品输入中华人民共和国境内或者经中华人民共和国境内转移。</w:t>
      </w:r>
    </w:p>
    <w:p w:rsidR="007B6B1D" w:rsidRPr="007B6B1D" w:rsidRDefault="007B6B1D" w:rsidP="007B6B1D">
      <w:pPr>
        <w:widowControl/>
        <w:shd w:val="clear" w:color="auto" w:fill="FFFFFF"/>
        <w:spacing w:line="300" w:lineRule="atLeast"/>
        <w:jc w:val="left"/>
        <w:outlineLvl w:val="2"/>
        <w:rPr>
          <w:rFonts w:asciiTheme="minorEastAsia" w:hAnsiTheme="minorEastAsia" w:cs="宋体"/>
          <w:kern w:val="0"/>
          <w:sz w:val="24"/>
          <w:szCs w:val="24"/>
        </w:rPr>
      </w:pPr>
      <w:bookmarkStart w:id="35" w:name="2_8"/>
      <w:bookmarkStart w:id="36" w:name="sub248762_2_8"/>
      <w:bookmarkStart w:id="37" w:name="第七章法律责任"/>
      <w:bookmarkStart w:id="38" w:name="2-8"/>
      <w:bookmarkEnd w:id="35"/>
      <w:bookmarkEnd w:id="36"/>
      <w:bookmarkEnd w:id="37"/>
      <w:bookmarkEnd w:id="38"/>
      <w:r w:rsidRPr="007B6B1D">
        <w:rPr>
          <w:rFonts w:asciiTheme="minorEastAsia" w:hAnsiTheme="minorEastAsia" w:cs="宋体" w:hint="eastAsia"/>
          <w:kern w:val="0"/>
          <w:sz w:val="24"/>
          <w:szCs w:val="24"/>
        </w:rPr>
        <w:t>第七章法律责任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r w:rsidRPr="007B6B1D">
        <w:rPr>
          <w:rFonts w:asciiTheme="minorEastAsia" w:hAnsiTheme="minorEastAsia" w:cs="Arial"/>
          <w:kern w:val="0"/>
          <w:sz w:val="24"/>
          <w:szCs w:val="24"/>
        </w:rPr>
        <w:t>第四十八条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放射性污染防治监督管理人员违反法律规定，利用职务上的便利收受他人财物、谋取其他利益，或者玩忽职守，有下列行为之一的，依法给予行政处分；构成犯罪的，依法追究刑事责任：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（一）对不符合法定条件的单位颁发许可证和办理批准文件的；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（二）不依法履行监督管理职责的；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（三）发现违法行为不予查处的。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第四十九条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违反本法规定，有下列行为之一的，由县级以上人民政府环境保护行政主管部门或者其他有关部门依据职权责令限期改正，可以处二万元以下罚款：</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（一）不按照规定报告有关环境监测结果的；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（二）拒绝环境保护行政主管部门和其他有关部门进行现场检查，或者被检查时不如实反映情况和提供必要资料的。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第五十条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第五十一条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第五十二条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违反本法规定，未经许可或者批准，核设施营运单位擅自进行核设施的建造、装料、运行、退役等活动的，由国务院环境保护行政主管部门责令停止违法行为，</w:t>
      </w:r>
      <w:r w:rsidRPr="007B6B1D">
        <w:rPr>
          <w:rFonts w:asciiTheme="minorEastAsia" w:hAnsiTheme="minorEastAsia" w:cs="Arial"/>
          <w:kern w:val="0"/>
          <w:sz w:val="24"/>
          <w:szCs w:val="24"/>
        </w:rPr>
        <w:lastRenderedPageBreak/>
        <w:t>限期改正，并处二十万元以上五十万元以下罚款；构成犯罪的，依法追究刑事责任。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第五十三条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w:t>
      </w:r>
      <w:hyperlink r:id="rId34" w:tgtFrame="_blank" w:history="1">
        <w:r w:rsidRPr="007B6B1D">
          <w:rPr>
            <w:rFonts w:asciiTheme="minorEastAsia" w:hAnsiTheme="minorEastAsia" w:cs="Arial"/>
            <w:kern w:val="0"/>
            <w:sz w:val="24"/>
            <w:szCs w:val="24"/>
            <w:u w:val="single"/>
          </w:rPr>
          <w:t>没收违法所得</w:t>
        </w:r>
      </w:hyperlink>
      <w:r w:rsidRPr="007B6B1D">
        <w:rPr>
          <w:rFonts w:asciiTheme="minorEastAsia" w:hAnsiTheme="minorEastAsia" w:cs="Arial"/>
          <w:kern w:val="0"/>
          <w:sz w:val="24"/>
          <w:szCs w:val="24"/>
        </w:rPr>
        <w:t>；违法所得十万元以上的，并处违法所得一倍以上五倍以下罚款；没有违法所得或者违法所得不足十万元的，并处一万元以上十万元以下罚款；构成犯罪的，依法追究刑事责任。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第五十四条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违反本法规定，有下列行为之一的，由县级以上人民政府环境保护行政主管部门责令停止违法行为，限期改正，处以罚款；构成犯罪的，依法追究刑事责任：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（一）未建造尾矿库或者不按照放射性污染防治的要求建造尾矿库，贮存、处置铀（钍）矿和伴生放射性矿的尾矿的；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（二）向环境排放不得排放的放射性废气、废液的；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（三）不按照规定的方式排放放射性废液，利用渗井、渗坑、天然裂隙、溶洞或者国家禁止的其他方式排放放射性废液的；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（四）不按照规定处理或者贮存不得向环境排放的放射性废液的；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（五）将放射性固体废物提供或者委托给无许可证的单位贮存和处置的。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有前款第（一）项、第（二）项、第（三）项、第（五）项行为之一的，处十万元以上二十万元以下罚款；有前款第（四）项行为的，处一万元以上十万元以下罚款。</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第五十五条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（一）不按照规定设置放射性标识、标志、中文警示说明的；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（二）不按照规定建立健全安全保卫制度和制定事故应急计划或者应急措施的；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（三）不按照规定报告放射源丢失、被盗情况或者放射性污染事故的。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第五十六条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第五十七条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lastRenderedPageBreak/>
        <w:t>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（一）未经许可，擅自从事贮存和处置放射性固体废物活动的；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（二）不按照许可的有关规定从事贮存和处置放射性固体废物活动的。</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第五十八条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向中华人民共和国境内输入放射性废物和被放射性污染的物品，或者经中华人民共和国境内转移放射性废物和被放射性污染的物品的，由海关责令退运该放射性废物和被放射性污染的物品，并处五十万元以上一百万元以下罚款；构成犯罪的，依法追究刑事责任。</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第五十九条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因放射性污染造成他人损害的，应当依法承担民事责任。</w:t>
      </w:r>
    </w:p>
    <w:p w:rsidR="007B6B1D" w:rsidRPr="007B6B1D" w:rsidRDefault="007B6B1D" w:rsidP="007B6B1D">
      <w:pPr>
        <w:widowControl/>
        <w:shd w:val="clear" w:color="auto" w:fill="FFFFFF"/>
        <w:spacing w:line="300" w:lineRule="atLeast"/>
        <w:jc w:val="left"/>
        <w:outlineLvl w:val="2"/>
        <w:rPr>
          <w:rFonts w:asciiTheme="minorEastAsia" w:hAnsiTheme="minorEastAsia" w:cs="宋体"/>
          <w:kern w:val="0"/>
          <w:sz w:val="24"/>
          <w:szCs w:val="24"/>
        </w:rPr>
      </w:pPr>
      <w:bookmarkStart w:id="39" w:name="2_9"/>
      <w:bookmarkStart w:id="40" w:name="sub248762_2_9"/>
      <w:bookmarkStart w:id="41" w:name="第八章附_则"/>
      <w:bookmarkStart w:id="42" w:name="2-9"/>
      <w:bookmarkEnd w:id="39"/>
      <w:bookmarkEnd w:id="40"/>
      <w:bookmarkEnd w:id="41"/>
      <w:bookmarkEnd w:id="42"/>
      <w:r w:rsidRPr="007B6B1D">
        <w:rPr>
          <w:rFonts w:asciiTheme="minorEastAsia" w:hAnsiTheme="minorEastAsia" w:cs="宋体" w:hint="eastAsia"/>
          <w:kern w:val="0"/>
          <w:sz w:val="24"/>
          <w:szCs w:val="24"/>
        </w:rPr>
        <w:t>第八章附 则</w:t>
      </w:r>
    </w:p>
    <w:p w:rsidR="007B6B1D" w:rsidRPr="007B6B1D" w:rsidRDefault="007B6B1D" w:rsidP="007B6B1D">
      <w:pPr>
        <w:widowControl/>
        <w:shd w:val="clear" w:color="auto" w:fill="FFFFFF"/>
        <w:spacing w:line="360" w:lineRule="atLeast"/>
        <w:ind w:firstLine="480"/>
        <w:jc w:val="left"/>
        <w:rPr>
          <w:rFonts w:asciiTheme="minorEastAsia" w:hAnsiTheme="minorEastAsia" w:cs="Arial" w:hint="eastAsia"/>
          <w:kern w:val="0"/>
          <w:sz w:val="24"/>
          <w:szCs w:val="24"/>
        </w:rPr>
      </w:pPr>
      <w:r w:rsidRPr="007B6B1D">
        <w:rPr>
          <w:rFonts w:asciiTheme="minorEastAsia" w:hAnsiTheme="minorEastAsia" w:cs="Arial"/>
          <w:kern w:val="0"/>
          <w:sz w:val="24"/>
          <w:szCs w:val="24"/>
        </w:rPr>
        <w:t>第六十条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军用设施、装备的放射性污染防治，由国务院和军队的有关主管部门依照本法规定的原则和国务院、中央军事委员会规定的职责实施监督管理。</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第六十一条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劳动者在职业活动中接触放射性物质造成的职业病的防治，依照《</w:t>
      </w:r>
      <w:hyperlink r:id="rId35" w:tgtFrame="_blank" w:history="1">
        <w:r w:rsidRPr="007B6B1D">
          <w:rPr>
            <w:rFonts w:asciiTheme="minorEastAsia" w:hAnsiTheme="minorEastAsia" w:cs="Arial"/>
            <w:kern w:val="0"/>
            <w:sz w:val="24"/>
            <w:szCs w:val="24"/>
            <w:u w:val="single"/>
          </w:rPr>
          <w:t>中华人民共和国职业病防治法</w:t>
        </w:r>
      </w:hyperlink>
      <w:r w:rsidRPr="007B6B1D">
        <w:rPr>
          <w:rFonts w:asciiTheme="minorEastAsia" w:hAnsiTheme="minorEastAsia" w:cs="Arial"/>
          <w:kern w:val="0"/>
          <w:sz w:val="24"/>
          <w:szCs w:val="24"/>
        </w:rPr>
        <w:t>》的规定执行。</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第六十二条</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本法中下列用语的含义：</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（一）放射性污染，是指由于人类活动造成物料、人体、场所、环境介质表面或者内部出现超过国家标准的放射性物质或者射线。</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（二）核设施，是指核动力厂（核电厂、核热电厂、核供汽供热厂等）和其他反应堆（研究堆、实验堆、临界装置等）；核燃料生产、加工、贮存和后处理设施；放射性废物的处理和处置设施等。</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（三）核技术利用，是指密封放射源、非密封放射源和射线装置在医疗、工业、农业、地质调查、科学研究和教学等领域中的使用。</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（四）放射性同位素，是指某种发生放射性衰变的元素中具有相同原子序数但质量不同的核素。</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（五）放射源，是指除研究堆和动力堆核燃料循环范畴的材料以外，永久密封在容器中或者有严密包层并呈固态的放射性材料。</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（六）射线装置，是指X线机、加速器、中子发生器以及含放射源的装置。</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（七）伴生放射性矿，是指含有较高水平</w:t>
      </w:r>
      <w:hyperlink r:id="rId36" w:tgtFrame="_blank" w:history="1">
        <w:r w:rsidRPr="007B6B1D">
          <w:rPr>
            <w:rFonts w:asciiTheme="minorEastAsia" w:hAnsiTheme="minorEastAsia" w:cs="Arial"/>
            <w:kern w:val="0"/>
            <w:sz w:val="24"/>
            <w:szCs w:val="24"/>
            <w:u w:val="single"/>
          </w:rPr>
          <w:t>天然放射性核素</w:t>
        </w:r>
      </w:hyperlink>
      <w:r w:rsidRPr="007B6B1D">
        <w:rPr>
          <w:rFonts w:asciiTheme="minorEastAsia" w:hAnsiTheme="minorEastAsia" w:cs="Arial"/>
          <w:kern w:val="0"/>
          <w:sz w:val="24"/>
          <w:szCs w:val="24"/>
        </w:rPr>
        <w:t>浓度的非铀矿（如稀土矿和磷酸盐矿等）。</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lastRenderedPageBreak/>
        <w:t>（八）放射性废物，是指含有放射性核素或者被放射性核素污染，其浓度或者比活度大于国家确定的</w:t>
      </w:r>
      <w:hyperlink r:id="rId37" w:tgtFrame="_blank" w:history="1">
        <w:r w:rsidRPr="007B6B1D">
          <w:rPr>
            <w:rFonts w:asciiTheme="minorEastAsia" w:hAnsiTheme="minorEastAsia" w:cs="Arial"/>
            <w:kern w:val="0"/>
            <w:sz w:val="24"/>
            <w:szCs w:val="24"/>
            <w:u w:val="single"/>
          </w:rPr>
          <w:t>清洁解控水平</w:t>
        </w:r>
      </w:hyperlink>
      <w:r w:rsidRPr="007B6B1D">
        <w:rPr>
          <w:rFonts w:asciiTheme="minorEastAsia" w:hAnsiTheme="minorEastAsia" w:cs="Arial"/>
          <w:kern w:val="0"/>
          <w:sz w:val="24"/>
          <w:szCs w:val="24"/>
        </w:rPr>
        <w:t>，预期不再使用的废弃物。</w:t>
      </w:r>
    </w:p>
    <w:p w:rsidR="007B6B1D" w:rsidRPr="007B6B1D" w:rsidRDefault="007B6B1D" w:rsidP="007B6B1D">
      <w:pPr>
        <w:widowControl/>
        <w:shd w:val="clear" w:color="auto" w:fill="FFFFFF"/>
        <w:spacing w:line="360" w:lineRule="atLeast"/>
        <w:ind w:firstLine="480"/>
        <w:jc w:val="left"/>
        <w:rPr>
          <w:rFonts w:asciiTheme="minorEastAsia" w:hAnsiTheme="minorEastAsia" w:cs="Arial"/>
          <w:kern w:val="0"/>
          <w:sz w:val="24"/>
          <w:szCs w:val="24"/>
        </w:rPr>
      </w:pPr>
      <w:r w:rsidRPr="007B6B1D">
        <w:rPr>
          <w:rFonts w:asciiTheme="minorEastAsia" w:hAnsiTheme="minorEastAsia" w:cs="Arial"/>
          <w:kern w:val="0"/>
          <w:sz w:val="24"/>
          <w:szCs w:val="24"/>
        </w:rPr>
        <w:t>第六十三条 本法自2003年10月1日起施行。</w:t>
      </w:r>
      <w:r w:rsidRPr="007B6B1D">
        <w:rPr>
          <w:rFonts w:asciiTheme="minorEastAsia" w:hAnsiTheme="minorEastAsia" w:cs="Arial"/>
          <w:kern w:val="0"/>
          <w:sz w:val="24"/>
          <w:szCs w:val="24"/>
          <w:vertAlign w:val="superscript"/>
        </w:rPr>
        <w:t> [1]</w:t>
      </w:r>
    </w:p>
    <w:p w:rsidR="007B0777" w:rsidRPr="007B6B1D" w:rsidRDefault="007B0777">
      <w:pPr>
        <w:rPr>
          <w:rFonts w:asciiTheme="minorEastAsia" w:hAnsiTheme="minorEastAsia"/>
          <w:sz w:val="24"/>
          <w:szCs w:val="24"/>
        </w:rPr>
      </w:pPr>
    </w:p>
    <w:sectPr w:rsidR="007B0777" w:rsidRPr="007B6B1D" w:rsidSect="007B07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252B"/>
    <w:multiLevelType w:val="multilevel"/>
    <w:tmpl w:val="2D48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2F5977"/>
    <w:multiLevelType w:val="multilevel"/>
    <w:tmpl w:val="0742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5C0583"/>
    <w:multiLevelType w:val="multilevel"/>
    <w:tmpl w:val="5E88F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6B1D"/>
    <w:rsid w:val="007B0777"/>
    <w:rsid w:val="007B6B1D"/>
    <w:rsid w:val="00E44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77"/>
    <w:pPr>
      <w:widowControl w:val="0"/>
    </w:pPr>
  </w:style>
  <w:style w:type="paragraph" w:styleId="1">
    <w:name w:val="heading 1"/>
    <w:basedOn w:val="a"/>
    <w:link w:val="1Char"/>
    <w:uiPriority w:val="9"/>
    <w:qFormat/>
    <w:rsid w:val="007B6B1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B6B1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B6B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6B1D"/>
    <w:rPr>
      <w:rFonts w:ascii="宋体" w:eastAsia="宋体" w:hAnsi="宋体" w:cs="宋体"/>
      <w:b/>
      <w:bCs/>
      <w:kern w:val="36"/>
      <w:sz w:val="48"/>
      <w:szCs w:val="48"/>
    </w:rPr>
  </w:style>
  <w:style w:type="character" w:customStyle="1" w:styleId="2Char">
    <w:name w:val="标题 2 Char"/>
    <w:basedOn w:val="a0"/>
    <w:link w:val="2"/>
    <w:uiPriority w:val="9"/>
    <w:rsid w:val="007B6B1D"/>
    <w:rPr>
      <w:rFonts w:ascii="宋体" w:eastAsia="宋体" w:hAnsi="宋体" w:cs="宋体"/>
      <w:b/>
      <w:bCs/>
      <w:kern w:val="0"/>
      <w:sz w:val="36"/>
      <w:szCs w:val="36"/>
    </w:rPr>
  </w:style>
  <w:style w:type="character" w:customStyle="1" w:styleId="3Char">
    <w:name w:val="标题 3 Char"/>
    <w:basedOn w:val="a0"/>
    <w:link w:val="3"/>
    <w:uiPriority w:val="9"/>
    <w:rsid w:val="007B6B1D"/>
    <w:rPr>
      <w:rFonts w:ascii="宋体" w:eastAsia="宋体" w:hAnsi="宋体" w:cs="宋体"/>
      <w:b/>
      <w:bCs/>
      <w:kern w:val="0"/>
      <w:sz w:val="27"/>
      <w:szCs w:val="27"/>
    </w:rPr>
  </w:style>
  <w:style w:type="character" w:styleId="a3">
    <w:name w:val="Hyperlink"/>
    <w:basedOn w:val="a0"/>
    <w:uiPriority w:val="99"/>
    <w:semiHidden/>
    <w:unhideWhenUsed/>
    <w:rsid w:val="007B6B1D"/>
    <w:rPr>
      <w:color w:val="0000FF"/>
      <w:u w:val="single"/>
    </w:rPr>
  </w:style>
  <w:style w:type="character" w:customStyle="1" w:styleId="index">
    <w:name w:val="index"/>
    <w:basedOn w:val="a0"/>
    <w:rsid w:val="007B6B1D"/>
  </w:style>
  <w:style w:type="character" w:customStyle="1" w:styleId="text">
    <w:name w:val="text"/>
    <w:basedOn w:val="a0"/>
    <w:rsid w:val="007B6B1D"/>
  </w:style>
</w:styles>
</file>

<file path=word/webSettings.xml><?xml version="1.0" encoding="utf-8"?>
<w:webSettings xmlns:r="http://schemas.openxmlformats.org/officeDocument/2006/relationships" xmlns:w="http://schemas.openxmlformats.org/wordprocessingml/2006/main">
  <w:divs>
    <w:div w:id="623579892">
      <w:bodyDiv w:val="1"/>
      <w:marLeft w:val="0"/>
      <w:marRight w:val="0"/>
      <w:marTop w:val="0"/>
      <w:marBottom w:val="0"/>
      <w:divBdr>
        <w:top w:val="none" w:sz="0" w:space="0" w:color="auto"/>
        <w:left w:val="none" w:sz="0" w:space="0" w:color="auto"/>
        <w:bottom w:val="none" w:sz="0" w:space="0" w:color="auto"/>
        <w:right w:val="none" w:sz="0" w:space="0" w:color="auto"/>
      </w:divBdr>
      <w:divsChild>
        <w:div w:id="30501168">
          <w:marLeft w:val="0"/>
          <w:marRight w:val="0"/>
          <w:marTop w:val="0"/>
          <w:marBottom w:val="225"/>
          <w:divBdr>
            <w:top w:val="none" w:sz="0" w:space="0" w:color="auto"/>
            <w:left w:val="none" w:sz="0" w:space="0" w:color="auto"/>
            <w:bottom w:val="none" w:sz="0" w:space="0" w:color="auto"/>
            <w:right w:val="none" w:sz="0" w:space="0" w:color="auto"/>
          </w:divBdr>
          <w:divsChild>
            <w:div w:id="1211696402">
              <w:marLeft w:val="0"/>
              <w:marRight w:val="0"/>
              <w:marTop w:val="0"/>
              <w:marBottom w:val="225"/>
              <w:divBdr>
                <w:top w:val="none" w:sz="0" w:space="0" w:color="auto"/>
                <w:left w:val="none" w:sz="0" w:space="0" w:color="auto"/>
                <w:bottom w:val="none" w:sz="0" w:space="0" w:color="auto"/>
                <w:right w:val="none" w:sz="0" w:space="0" w:color="auto"/>
              </w:divBdr>
            </w:div>
          </w:divsChild>
        </w:div>
        <w:div w:id="88046214">
          <w:marLeft w:val="0"/>
          <w:marRight w:val="0"/>
          <w:marTop w:val="300"/>
          <w:marBottom w:val="525"/>
          <w:divBdr>
            <w:top w:val="none" w:sz="0" w:space="0" w:color="auto"/>
            <w:left w:val="none" w:sz="0" w:space="0" w:color="auto"/>
            <w:bottom w:val="none" w:sz="0" w:space="0" w:color="auto"/>
            <w:right w:val="none" w:sz="0" w:space="0" w:color="auto"/>
          </w:divBdr>
        </w:div>
        <w:div w:id="1873615676">
          <w:marLeft w:val="0"/>
          <w:marRight w:val="0"/>
          <w:marTop w:val="525"/>
          <w:marBottom w:val="525"/>
          <w:divBdr>
            <w:top w:val="none" w:sz="0" w:space="0" w:color="auto"/>
            <w:left w:val="none" w:sz="0" w:space="0" w:color="auto"/>
            <w:bottom w:val="none" w:sz="0" w:space="0" w:color="auto"/>
            <w:right w:val="none" w:sz="0" w:space="0" w:color="auto"/>
          </w:divBdr>
          <w:divsChild>
            <w:div w:id="627781752">
              <w:marLeft w:val="0"/>
              <w:marRight w:val="0"/>
              <w:marTop w:val="0"/>
              <w:marBottom w:val="0"/>
              <w:divBdr>
                <w:top w:val="single" w:sz="6" w:space="0" w:color="DDDDDD"/>
                <w:left w:val="none" w:sz="0" w:space="0" w:color="auto"/>
                <w:bottom w:val="single" w:sz="6" w:space="0" w:color="DDDDDD"/>
                <w:right w:val="none" w:sz="0" w:space="0" w:color="auto"/>
              </w:divBdr>
              <w:divsChild>
                <w:div w:id="36386511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07365393">
          <w:marLeft w:val="-450"/>
          <w:marRight w:val="0"/>
          <w:marTop w:val="525"/>
          <w:marBottom w:val="225"/>
          <w:divBdr>
            <w:top w:val="none" w:sz="0" w:space="0" w:color="auto"/>
            <w:left w:val="single" w:sz="48" w:space="0" w:color="4F9CEE"/>
            <w:bottom w:val="none" w:sz="0" w:space="0" w:color="auto"/>
            <w:right w:val="none" w:sz="0" w:space="0" w:color="auto"/>
          </w:divBdr>
        </w:div>
        <w:div w:id="552885993">
          <w:marLeft w:val="0"/>
          <w:marRight w:val="0"/>
          <w:marTop w:val="0"/>
          <w:marBottom w:val="225"/>
          <w:divBdr>
            <w:top w:val="none" w:sz="0" w:space="0" w:color="auto"/>
            <w:left w:val="none" w:sz="0" w:space="0" w:color="auto"/>
            <w:bottom w:val="none" w:sz="0" w:space="0" w:color="auto"/>
            <w:right w:val="none" w:sz="0" w:space="0" w:color="auto"/>
          </w:divBdr>
        </w:div>
        <w:div w:id="646780580">
          <w:marLeft w:val="-450"/>
          <w:marRight w:val="0"/>
          <w:marTop w:val="525"/>
          <w:marBottom w:val="225"/>
          <w:divBdr>
            <w:top w:val="none" w:sz="0" w:space="0" w:color="auto"/>
            <w:left w:val="single" w:sz="48" w:space="0" w:color="4F9CEE"/>
            <w:bottom w:val="none" w:sz="0" w:space="0" w:color="auto"/>
            <w:right w:val="none" w:sz="0" w:space="0" w:color="auto"/>
          </w:divBdr>
        </w:div>
        <w:div w:id="550729511">
          <w:marLeft w:val="0"/>
          <w:marRight w:val="0"/>
          <w:marTop w:val="300"/>
          <w:marBottom w:val="180"/>
          <w:divBdr>
            <w:top w:val="none" w:sz="0" w:space="0" w:color="auto"/>
            <w:left w:val="none" w:sz="0" w:space="0" w:color="auto"/>
            <w:bottom w:val="none" w:sz="0" w:space="0" w:color="auto"/>
            <w:right w:val="none" w:sz="0" w:space="0" w:color="auto"/>
          </w:divBdr>
        </w:div>
        <w:div w:id="1094402922">
          <w:marLeft w:val="0"/>
          <w:marRight w:val="0"/>
          <w:marTop w:val="0"/>
          <w:marBottom w:val="225"/>
          <w:divBdr>
            <w:top w:val="none" w:sz="0" w:space="0" w:color="auto"/>
            <w:left w:val="none" w:sz="0" w:space="0" w:color="auto"/>
            <w:bottom w:val="none" w:sz="0" w:space="0" w:color="auto"/>
            <w:right w:val="none" w:sz="0" w:space="0" w:color="auto"/>
          </w:divBdr>
        </w:div>
        <w:div w:id="1326976063">
          <w:marLeft w:val="0"/>
          <w:marRight w:val="0"/>
          <w:marTop w:val="0"/>
          <w:marBottom w:val="225"/>
          <w:divBdr>
            <w:top w:val="none" w:sz="0" w:space="0" w:color="auto"/>
            <w:left w:val="none" w:sz="0" w:space="0" w:color="auto"/>
            <w:bottom w:val="none" w:sz="0" w:space="0" w:color="auto"/>
            <w:right w:val="none" w:sz="0" w:space="0" w:color="auto"/>
          </w:divBdr>
        </w:div>
        <w:div w:id="1563056989">
          <w:marLeft w:val="0"/>
          <w:marRight w:val="0"/>
          <w:marTop w:val="0"/>
          <w:marBottom w:val="225"/>
          <w:divBdr>
            <w:top w:val="none" w:sz="0" w:space="0" w:color="auto"/>
            <w:left w:val="none" w:sz="0" w:space="0" w:color="auto"/>
            <w:bottom w:val="none" w:sz="0" w:space="0" w:color="auto"/>
            <w:right w:val="none" w:sz="0" w:space="0" w:color="auto"/>
          </w:divBdr>
        </w:div>
        <w:div w:id="305352840">
          <w:marLeft w:val="0"/>
          <w:marRight w:val="0"/>
          <w:marTop w:val="0"/>
          <w:marBottom w:val="225"/>
          <w:divBdr>
            <w:top w:val="none" w:sz="0" w:space="0" w:color="auto"/>
            <w:left w:val="none" w:sz="0" w:space="0" w:color="auto"/>
            <w:bottom w:val="none" w:sz="0" w:space="0" w:color="auto"/>
            <w:right w:val="none" w:sz="0" w:space="0" w:color="auto"/>
          </w:divBdr>
        </w:div>
        <w:div w:id="367221273">
          <w:marLeft w:val="0"/>
          <w:marRight w:val="0"/>
          <w:marTop w:val="0"/>
          <w:marBottom w:val="225"/>
          <w:divBdr>
            <w:top w:val="none" w:sz="0" w:space="0" w:color="auto"/>
            <w:left w:val="none" w:sz="0" w:space="0" w:color="auto"/>
            <w:bottom w:val="none" w:sz="0" w:space="0" w:color="auto"/>
            <w:right w:val="none" w:sz="0" w:space="0" w:color="auto"/>
          </w:divBdr>
        </w:div>
        <w:div w:id="386421338">
          <w:marLeft w:val="0"/>
          <w:marRight w:val="0"/>
          <w:marTop w:val="0"/>
          <w:marBottom w:val="225"/>
          <w:divBdr>
            <w:top w:val="none" w:sz="0" w:space="0" w:color="auto"/>
            <w:left w:val="none" w:sz="0" w:space="0" w:color="auto"/>
            <w:bottom w:val="none" w:sz="0" w:space="0" w:color="auto"/>
            <w:right w:val="none" w:sz="0" w:space="0" w:color="auto"/>
          </w:divBdr>
        </w:div>
        <w:div w:id="1864198320">
          <w:marLeft w:val="0"/>
          <w:marRight w:val="0"/>
          <w:marTop w:val="0"/>
          <w:marBottom w:val="225"/>
          <w:divBdr>
            <w:top w:val="none" w:sz="0" w:space="0" w:color="auto"/>
            <w:left w:val="none" w:sz="0" w:space="0" w:color="auto"/>
            <w:bottom w:val="none" w:sz="0" w:space="0" w:color="auto"/>
            <w:right w:val="none" w:sz="0" w:space="0" w:color="auto"/>
          </w:divBdr>
        </w:div>
        <w:div w:id="1508406105">
          <w:marLeft w:val="0"/>
          <w:marRight w:val="0"/>
          <w:marTop w:val="0"/>
          <w:marBottom w:val="225"/>
          <w:divBdr>
            <w:top w:val="none" w:sz="0" w:space="0" w:color="auto"/>
            <w:left w:val="none" w:sz="0" w:space="0" w:color="auto"/>
            <w:bottom w:val="none" w:sz="0" w:space="0" w:color="auto"/>
            <w:right w:val="none" w:sz="0" w:space="0" w:color="auto"/>
          </w:divBdr>
        </w:div>
        <w:div w:id="1501390000">
          <w:marLeft w:val="0"/>
          <w:marRight w:val="0"/>
          <w:marTop w:val="300"/>
          <w:marBottom w:val="180"/>
          <w:divBdr>
            <w:top w:val="none" w:sz="0" w:space="0" w:color="auto"/>
            <w:left w:val="none" w:sz="0" w:space="0" w:color="auto"/>
            <w:bottom w:val="none" w:sz="0" w:space="0" w:color="auto"/>
            <w:right w:val="none" w:sz="0" w:space="0" w:color="auto"/>
          </w:divBdr>
        </w:div>
        <w:div w:id="1632831914">
          <w:marLeft w:val="0"/>
          <w:marRight w:val="0"/>
          <w:marTop w:val="0"/>
          <w:marBottom w:val="225"/>
          <w:divBdr>
            <w:top w:val="none" w:sz="0" w:space="0" w:color="auto"/>
            <w:left w:val="none" w:sz="0" w:space="0" w:color="auto"/>
            <w:bottom w:val="none" w:sz="0" w:space="0" w:color="auto"/>
            <w:right w:val="none" w:sz="0" w:space="0" w:color="auto"/>
          </w:divBdr>
        </w:div>
        <w:div w:id="1005210157">
          <w:marLeft w:val="0"/>
          <w:marRight w:val="0"/>
          <w:marTop w:val="0"/>
          <w:marBottom w:val="225"/>
          <w:divBdr>
            <w:top w:val="none" w:sz="0" w:space="0" w:color="auto"/>
            <w:left w:val="none" w:sz="0" w:space="0" w:color="auto"/>
            <w:bottom w:val="none" w:sz="0" w:space="0" w:color="auto"/>
            <w:right w:val="none" w:sz="0" w:space="0" w:color="auto"/>
          </w:divBdr>
        </w:div>
        <w:div w:id="777868231">
          <w:marLeft w:val="0"/>
          <w:marRight w:val="0"/>
          <w:marTop w:val="0"/>
          <w:marBottom w:val="225"/>
          <w:divBdr>
            <w:top w:val="none" w:sz="0" w:space="0" w:color="auto"/>
            <w:left w:val="none" w:sz="0" w:space="0" w:color="auto"/>
            <w:bottom w:val="none" w:sz="0" w:space="0" w:color="auto"/>
            <w:right w:val="none" w:sz="0" w:space="0" w:color="auto"/>
          </w:divBdr>
        </w:div>
        <w:div w:id="522789036">
          <w:marLeft w:val="0"/>
          <w:marRight w:val="0"/>
          <w:marTop w:val="0"/>
          <w:marBottom w:val="225"/>
          <w:divBdr>
            <w:top w:val="none" w:sz="0" w:space="0" w:color="auto"/>
            <w:left w:val="none" w:sz="0" w:space="0" w:color="auto"/>
            <w:bottom w:val="none" w:sz="0" w:space="0" w:color="auto"/>
            <w:right w:val="none" w:sz="0" w:space="0" w:color="auto"/>
          </w:divBdr>
        </w:div>
        <w:div w:id="1928266683">
          <w:marLeft w:val="0"/>
          <w:marRight w:val="0"/>
          <w:marTop w:val="0"/>
          <w:marBottom w:val="225"/>
          <w:divBdr>
            <w:top w:val="none" w:sz="0" w:space="0" w:color="auto"/>
            <w:left w:val="none" w:sz="0" w:space="0" w:color="auto"/>
            <w:bottom w:val="none" w:sz="0" w:space="0" w:color="auto"/>
            <w:right w:val="none" w:sz="0" w:space="0" w:color="auto"/>
          </w:divBdr>
        </w:div>
        <w:div w:id="743113105">
          <w:marLeft w:val="0"/>
          <w:marRight w:val="0"/>
          <w:marTop w:val="0"/>
          <w:marBottom w:val="225"/>
          <w:divBdr>
            <w:top w:val="none" w:sz="0" w:space="0" w:color="auto"/>
            <w:left w:val="none" w:sz="0" w:space="0" w:color="auto"/>
            <w:bottom w:val="none" w:sz="0" w:space="0" w:color="auto"/>
            <w:right w:val="none" w:sz="0" w:space="0" w:color="auto"/>
          </w:divBdr>
        </w:div>
        <w:div w:id="516503076">
          <w:marLeft w:val="0"/>
          <w:marRight w:val="0"/>
          <w:marTop w:val="0"/>
          <w:marBottom w:val="225"/>
          <w:divBdr>
            <w:top w:val="none" w:sz="0" w:space="0" w:color="auto"/>
            <w:left w:val="none" w:sz="0" w:space="0" w:color="auto"/>
            <w:bottom w:val="none" w:sz="0" w:space="0" w:color="auto"/>
            <w:right w:val="none" w:sz="0" w:space="0" w:color="auto"/>
          </w:divBdr>
        </w:div>
        <w:div w:id="232592516">
          <w:marLeft w:val="0"/>
          <w:marRight w:val="0"/>
          <w:marTop w:val="0"/>
          <w:marBottom w:val="225"/>
          <w:divBdr>
            <w:top w:val="none" w:sz="0" w:space="0" w:color="auto"/>
            <w:left w:val="none" w:sz="0" w:space="0" w:color="auto"/>
            <w:bottom w:val="none" w:sz="0" w:space="0" w:color="auto"/>
            <w:right w:val="none" w:sz="0" w:space="0" w:color="auto"/>
          </w:divBdr>
        </w:div>
        <w:div w:id="610746581">
          <w:marLeft w:val="0"/>
          <w:marRight w:val="0"/>
          <w:marTop w:val="0"/>
          <w:marBottom w:val="225"/>
          <w:divBdr>
            <w:top w:val="none" w:sz="0" w:space="0" w:color="auto"/>
            <w:left w:val="none" w:sz="0" w:space="0" w:color="auto"/>
            <w:bottom w:val="none" w:sz="0" w:space="0" w:color="auto"/>
            <w:right w:val="none" w:sz="0" w:space="0" w:color="auto"/>
          </w:divBdr>
        </w:div>
        <w:div w:id="1393769243">
          <w:marLeft w:val="0"/>
          <w:marRight w:val="0"/>
          <w:marTop w:val="0"/>
          <w:marBottom w:val="225"/>
          <w:divBdr>
            <w:top w:val="none" w:sz="0" w:space="0" w:color="auto"/>
            <w:left w:val="none" w:sz="0" w:space="0" w:color="auto"/>
            <w:bottom w:val="none" w:sz="0" w:space="0" w:color="auto"/>
            <w:right w:val="none" w:sz="0" w:space="0" w:color="auto"/>
          </w:divBdr>
        </w:div>
        <w:div w:id="121850953">
          <w:marLeft w:val="0"/>
          <w:marRight w:val="0"/>
          <w:marTop w:val="0"/>
          <w:marBottom w:val="225"/>
          <w:divBdr>
            <w:top w:val="none" w:sz="0" w:space="0" w:color="auto"/>
            <w:left w:val="none" w:sz="0" w:space="0" w:color="auto"/>
            <w:bottom w:val="none" w:sz="0" w:space="0" w:color="auto"/>
            <w:right w:val="none" w:sz="0" w:space="0" w:color="auto"/>
          </w:divBdr>
        </w:div>
        <w:div w:id="440149970">
          <w:marLeft w:val="0"/>
          <w:marRight w:val="0"/>
          <w:marTop w:val="0"/>
          <w:marBottom w:val="225"/>
          <w:divBdr>
            <w:top w:val="none" w:sz="0" w:space="0" w:color="auto"/>
            <w:left w:val="none" w:sz="0" w:space="0" w:color="auto"/>
            <w:bottom w:val="none" w:sz="0" w:space="0" w:color="auto"/>
            <w:right w:val="none" w:sz="0" w:space="0" w:color="auto"/>
          </w:divBdr>
        </w:div>
        <w:div w:id="954094975">
          <w:marLeft w:val="0"/>
          <w:marRight w:val="0"/>
          <w:marTop w:val="0"/>
          <w:marBottom w:val="225"/>
          <w:divBdr>
            <w:top w:val="none" w:sz="0" w:space="0" w:color="auto"/>
            <w:left w:val="none" w:sz="0" w:space="0" w:color="auto"/>
            <w:bottom w:val="none" w:sz="0" w:space="0" w:color="auto"/>
            <w:right w:val="none" w:sz="0" w:space="0" w:color="auto"/>
          </w:divBdr>
        </w:div>
        <w:div w:id="161436790">
          <w:marLeft w:val="0"/>
          <w:marRight w:val="0"/>
          <w:marTop w:val="0"/>
          <w:marBottom w:val="225"/>
          <w:divBdr>
            <w:top w:val="none" w:sz="0" w:space="0" w:color="auto"/>
            <w:left w:val="none" w:sz="0" w:space="0" w:color="auto"/>
            <w:bottom w:val="none" w:sz="0" w:space="0" w:color="auto"/>
            <w:right w:val="none" w:sz="0" w:space="0" w:color="auto"/>
          </w:divBdr>
        </w:div>
        <w:div w:id="1168522230">
          <w:marLeft w:val="0"/>
          <w:marRight w:val="0"/>
          <w:marTop w:val="0"/>
          <w:marBottom w:val="225"/>
          <w:divBdr>
            <w:top w:val="none" w:sz="0" w:space="0" w:color="auto"/>
            <w:left w:val="none" w:sz="0" w:space="0" w:color="auto"/>
            <w:bottom w:val="none" w:sz="0" w:space="0" w:color="auto"/>
            <w:right w:val="none" w:sz="0" w:space="0" w:color="auto"/>
          </w:divBdr>
        </w:div>
        <w:div w:id="1511797817">
          <w:marLeft w:val="0"/>
          <w:marRight w:val="0"/>
          <w:marTop w:val="0"/>
          <w:marBottom w:val="225"/>
          <w:divBdr>
            <w:top w:val="none" w:sz="0" w:space="0" w:color="auto"/>
            <w:left w:val="none" w:sz="0" w:space="0" w:color="auto"/>
            <w:bottom w:val="none" w:sz="0" w:space="0" w:color="auto"/>
            <w:right w:val="none" w:sz="0" w:space="0" w:color="auto"/>
          </w:divBdr>
        </w:div>
        <w:div w:id="2114472959">
          <w:marLeft w:val="0"/>
          <w:marRight w:val="0"/>
          <w:marTop w:val="0"/>
          <w:marBottom w:val="225"/>
          <w:divBdr>
            <w:top w:val="none" w:sz="0" w:space="0" w:color="auto"/>
            <w:left w:val="none" w:sz="0" w:space="0" w:color="auto"/>
            <w:bottom w:val="none" w:sz="0" w:space="0" w:color="auto"/>
            <w:right w:val="none" w:sz="0" w:space="0" w:color="auto"/>
          </w:divBdr>
        </w:div>
        <w:div w:id="459879589">
          <w:marLeft w:val="0"/>
          <w:marRight w:val="0"/>
          <w:marTop w:val="0"/>
          <w:marBottom w:val="225"/>
          <w:divBdr>
            <w:top w:val="none" w:sz="0" w:space="0" w:color="auto"/>
            <w:left w:val="none" w:sz="0" w:space="0" w:color="auto"/>
            <w:bottom w:val="none" w:sz="0" w:space="0" w:color="auto"/>
            <w:right w:val="none" w:sz="0" w:space="0" w:color="auto"/>
          </w:divBdr>
        </w:div>
        <w:div w:id="702366523">
          <w:marLeft w:val="0"/>
          <w:marRight w:val="0"/>
          <w:marTop w:val="0"/>
          <w:marBottom w:val="225"/>
          <w:divBdr>
            <w:top w:val="none" w:sz="0" w:space="0" w:color="auto"/>
            <w:left w:val="none" w:sz="0" w:space="0" w:color="auto"/>
            <w:bottom w:val="none" w:sz="0" w:space="0" w:color="auto"/>
            <w:right w:val="none" w:sz="0" w:space="0" w:color="auto"/>
          </w:divBdr>
        </w:div>
        <w:div w:id="1221751953">
          <w:marLeft w:val="0"/>
          <w:marRight w:val="0"/>
          <w:marTop w:val="300"/>
          <w:marBottom w:val="180"/>
          <w:divBdr>
            <w:top w:val="none" w:sz="0" w:space="0" w:color="auto"/>
            <w:left w:val="none" w:sz="0" w:space="0" w:color="auto"/>
            <w:bottom w:val="none" w:sz="0" w:space="0" w:color="auto"/>
            <w:right w:val="none" w:sz="0" w:space="0" w:color="auto"/>
          </w:divBdr>
        </w:div>
        <w:div w:id="189073611">
          <w:marLeft w:val="0"/>
          <w:marRight w:val="0"/>
          <w:marTop w:val="0"/>
          <w:marBottom w:val="225"/>
          <w:divBdr>
            <w:top w:val="none" w:sz="0" w:space="0" w:color="auto"/>
            <w:left w:val="none" w:sz="0" w:space="0" w:color="auto"/>
            <w:bottom w:val="none" w:sz="0" w:space="0" w:color="auto"/>
            <w:right w:val="none" w:sz="0" w:space="0" w:color="auto"/>
          </w:divBdr>
        </w:div>
        <w:div w:id="1764253576">
          <w:marLeft w:val="0"/>
          <w:marRight w:val="0"/>
          <w:marTop w:val="0"/>
          <w:marBottom w:val="225"/>
          <w:divBdr>
            <w:top w:val="none" w:sz="0" w:space="0" w:color="auto"/>
            <w:left w:val="none" w:sz="0" w:space="0" w:color="auto"/>
            <w:bottom w:val="none" w:sz="0" w:space="0" w:color="auto"/>
            <w:right w:val="none" w:sz="0" w:space="0" w:color="auto"/>
          </w:divBdr>
        </w:div>
        <w:div w:id="211424416">
          <w:marLeft w:val="0"/>
          <w:marRight w:val="0"/>
          <w:marTop w:val="0"/>
          <w:marBottom w:val="225"/>
          <w:divBdr>
            <w:top w:val="none" w:sz="0" w:space="0" w:color="auto"/>
            <w:left w:val="none" w:sz="0" w:space="0" w:color="auto"/>
            <w:bottom w:val="none" w:sz="0" w:space="0" w:color="auto"/>
            <w:right w:val="none" w:sz="0" w:space="0" w:color="auto"/>
          </w:divBdr>
        </w:div>
        <w:div w:id="1386950270">
          <w:marLeft w:val="0"/>
          <w:marRight w:val="0"/>
          <w:marTop w:val="0"/>
          <w:marBottom w:val="225"/>
          <w:divBdr>
            <w:top w:val="none" w:sz="0" w:space="0" w:color="auto"/>
            <w:left w:val="none" w:sz="0" w:space="0" w:color="auto"/>
            <w:bottom w:val="none" w:sz="0" w:space="0" w:color="auto"/>
            <w:right w:val="none" w:sz="0" w:space="0" w:color="auto"/>
          </w:divBdr>
        </w:div>
        <w:div w:id="619074339">
          <w:marLeft w:val="0"/>
          <w:marRight w:val="0"/>
          <w:marTop w:val="0"/>
          <w:marBottom w:val="225"/>
          <w:divBdr>
            <w:top w:val="none" w:sz="0" w:space="0" w:color="auto"/>
            <w:left w:val="none" w:sz="0" w:space="0" w:color="auto"/>
            <w:bottom w:val="none" w:sz="0" w:space="0" w:color="auto"/>
            <w:right w:val="none" w:sz="0" w:space="0" w:color="auto"/>
          </w:divBdr>
        </w:div>
        <w:div w:id="2100832429">
          <w:marLeft w:val="0"/>
          <w:marRight w:val="0"/>
          <w:marTop w:val="0"/>
          <w:marBottom w:val="225"/>
          <w:divBdr>
            <w:top w:val="none" w:sz="0" w:space="0" w:color="auto"/>
            <w:left w:val="none" w:sz="0" w:space="0" w:color="auto"/>
            <w:bottom w:val="none" w:sz="0" w:space="0" w:color="auto"/>
            <w:right w:val="none" w:sz="0" w:space="0" w:color="auto"/>
          </w:divBdr>
        </w:div>
        <w:div w:id="137697768">
          <w:marLeft w:val="0"/>
          <w:marRight w:val="0"/>
          <w:marTop w:val="0"/>
          <w:marBottom w:val="225"/>
          <w:divBdr>
            <w:top w:val="none" w:sz="0" w:space="0" w:color="auto"/>
            <w:left w:val="none" w:sz="0" w:space="0" w:color="auto"/>
            <w:bottom w:val="none" w:sz="0" w:space="0" w:color="auto"/>
            <w:right w:val="none" w:sz="0" w:space="0" w:color="auto"/>
          </w:divBdr>
        </w:div>
        <w:div w:id="1891112515">
          <w:marLeft w:val="0"/>
          <w:marRight w:val="0"/>
          <w:marTop w:val="0"/>
          <w:marBottom w:val="225"/>
          <w:divBdr>
            <w:top w:val="none" w:sz="0" w:space="0" w:color="auto"/>
            <w:left w:val="none" w:sz="0" w:space="0" w:color="auto"/>
            <w:bottom w:val="none" w:sz="0" w:space="0" w:color="auto"/>
            <w:right w:val="none" w:sz="0" w:space="0" w:color="auto"/>
          </w:divBdr>
        </w:div>
        <w:div w:id="511723108">
          <w:marLeft w:val="0"/>
          <w:marRight w:val="0"/>
          <w:marTop w:val="0"/>
          <w:marBottom w:val="225"/>
          <w:divBdr>
            <w:top w:val="none" w:sz="0" w:space="0" w:color="auto"/>
            <w:left w:val="none" w:sz="0" w:space="0" w:color="auto"/>
            <w:bottom w:val="none" w:sz="0" w:space="0" w:color="auto"/>
            <w:right w:val="none" w:sz="0" w:space="0" w:color="auto"/>
          </w:divBdr>
        </w:div>
        <w:div w:id="432240957">
          <w:marLeft w:val="0"/>
          <w:marRight w:val="0"/>
          <w:marTop w:val="0"/>
          <w:marBottom w:val="225"/>
          <w:divBdr>
            <w:top w:val="none" w:sz="0" w:space="0" w:color="auto"/>
            <w:left w:val="none" w:sz="0" w:space="0" w:color="auto"/>
            <w:bottom w:val="none" w:sz="0" w:space="0" w:color="auto"/>
            <w:right w:val="none" w:sz="0" w:space="0" w:color="auto"/>
          </w:divBdr>
        </w:div>
        <w:div w:id="1122920248">
          <w:marLeft w:val="0"/>
          <w:marRight w:val="0"/>
          <w:marTop w:val="0"/>
          <w:marBottom w:val="225"/>
          <w:divBdr>
            <w:top w:val="none" w:sz="0" w:space="0" w:color="auto"/>
            <w:left w:val="none" w:sz="0" w:space="0" w:color="auto"/>
            <w:bottom w:val="none" w:sz="0" w:space="0" w:color="auto"/>
            <w:right w:val="none" w:sz="0" w:space="0" w:color="auto"/>
          </w:divBdr>
        </w:div>
        <w:div w:id="137113445">
          <w:marLeft w:val="0"/>
          <w:marRight w:val="0"/>
          <w:marTop w:val="0"/>
          <w:marBottom w:val="225"/>
          <w:divBdr>
            <w:top w:val="none" w:sz="0" w:space="0" w:color="auto"/>
            <w:left w:val="none" w:sz="0" w:space="0" w:color="auto"/>
            <w:bottom w:val="none" w:sz="0" w:space="0" w:color="auto"/>
            <w:right w:val="none" w:sz="0" w:space="0" w:color="auto"/>
          </w:divBdr>
        </w:div>
        <w:div w:id="1392925921">
          <w:marLeft w:val="0"/>
          <w:marRight w:val="0"/>
          <w:marTop w:val="0"/>
          <w:marBottom w:val="225"/>
          <w:divBdr>
            <w:top w:val="none" w:sz="0" w:space="0" w:color="auto"/>
            <w:left w:val="none" w:sz="0" w:space="0" w:color="auto"/>
            <w:bottom w:val="none" w:sz="0" w:space="0" w:color="auto"/>
            <w:right w:val="none" w:sz="0" w:space="0" w:color="auto"/>
          </w:divBdr>
        </w:div>
        <w:div w:id="1463884758">
          <w:marLeft w:val="0"/>
          <w:marRight w:val="0"/>
          <w:marTop w:val="0"/>
          <w:marBottom w:val="225"/>
          <w:divBdr>
            <w:top w:val="none" w:sz="0" w:space="0" w:color="auto"/>
            <w:left w:val="none" w:sz="0" w:space="0" w:color="auto"/>
            <w:bottom w:val="none" w:sz="0" w:space="0" w:color="auto"/>
            <w:right w:val="none" w:sz="0" w:space="0" w:color="auto"/>
          </w:divBdr>
        </w:div>
        <w:div w:id="2090885628">
          <w:marLeft w:val="0"/>
          <w:marRight w:val="0"/>
          <w:marTop w:val="0"/>
          <w:marBottom w:val="225"/>
          <w:divBdr>
            <w:top w:val="none" w:sz="0" w:space="0" w:color="auto"/>
            <w:left w:val="none" w:sz="0" w:space="0" w:color="auto"/>
            <w:bottom w:val="none" w:sz="0" w:space="0" w:color="auto"/>
            <w:right w:val="none" w:sz="0" w:space="0" w:color="auto"/>
          </w:divBdr>
        </w:div>
        <w:div w:id="421222433">
          <w:marLeft w:val="0"/>
          <w:marRight w:val="0"/>
          <w:marTop w:val="0"/>
          <w:marBottom w:val="225"/>
          <w:divBdr>
            <w:top w:val="none" w:sz="0" w:space="0" w:color="auto"/>
            <w:left w:val="none" w:sz="0" w:space="0" w:color="auto"/>
            <w:bottom w:val="none" w:sz="0" w:space="0" w:color="auto"/>
            <w:right w:val="none" w:sz="0" w:space="0" w:color="auto"/>
          </w:divBdr>
        </w:div>
        <w:div w:id="101268436">
          <w:marLeft w:val="0"/>
          <w:marRight w:val="0"/>
          <w:marTop w:val="0"/>
          <w:marBottom w:val="225"/>
          <w:divBdr>
            <w:top w:val="none" w:sz="0" w:space="0" w:color="auto"/>
            <w:left w:val="none" w:sz="0" w:space="0" w:color="auto"/>
            <w:bottom w:val="none" w:sz="0" w:space="0" w:color="auto"/>
            <w:right w:val="none" w:sz="0" w:space="0" w:color="auto"/>
          </w:divBdr>
        </w:div>
        <w:div w:id="1060330057">
          <w:marLeft w:val="0"/>
          <w:marRight w:val="0"/>
          <w:marTop w:val="0"/>
          <w:marBottom w:val="225"/>
          <w:divBdr>
            <w:top w:val="none" w:sz="0" w:space="0" w:color="auto"/>
            <w:left w:val="none" w:sz="0" w:space="0" w:color="auto"/>
            <w:bottom w:val="none" w:sz="0" w:space="0" w:color="auto"/>
            <w:right w:val="none" w:sz="0" w:space="0" w:color="auto"/>
          </w:divBdr>
        </w:div>
        <w:div w:id="1097017045">
          <w:marLeft w:val="0"/>
          <w:marRight w:val="0"/>
          <w:marTop w:val="0"/>
          <w:marBottom w:val="225"/>
          <w:divBdr>
            <w:top w:val="none" w:sz="0" w:space="0" w:color="auto"/>
            <w:left w:val="none" w:sz="0" w:space="0" w:color="auto"/>
            <w:bottom w:val="none" w:sz="0" w:space="0" w:color="auto"/>
            <w:right w:val="none" w:sz="0" w:space="0" w:color="auto"/>
          </w:divBdr>
        </w:div>
        <w:div w:id="1383596135">
          <w:marLeft w:val="0"/>
          <w:marRight w:val="0"/>
          <w:marTop w:val="0"/>
          <w:marBottom w:val="225"/>
          <w:divBdr>
            <w:top w:val="none" w:sz="0" w:space="0" w:color="auto"/>
            <w:left w:val="none" w:sz="0" w:space="0" w:color="auto"/>
            <w:bottom w:val="none" w:sz="0" w:space="0" w:color="auto"/>
            <w:right w:val="none" w:sz="0" w:space="0" w:color="auto"/>
          </w:divBdr>
        </w:div>
        <w:div w:id="1765607012">
          <w:marLeft w:val="0"/>
          <w:marRight w:val="0"/>
          <w:marTop w:val="0"/>
          <w:marBottom w:val="225"/>
          <w:divBdr>
            <w:top w:val="none" w:sz="0" w:space="0" w:color="auto"/>
            <w:left w:val="none" w:sz="0" w:space="0" w:color="auto"/>
            <w:bottom w:val="none" w:sz="0" w:space="0" w:color="auto"/>
            <w:right w:val="none" w:sz="0" w:space="0" w:color="auto"/>
          </w:divBdr>
        </w:div>
        <w:div w:id="756755715">
          <w:marLeft w:val="0"/>
          <w:marRight w:val="0"/>
          <w:marTop w:val="0"/>
          <w:marBottom w:val="225"/>
          <w:divBdr>
            <w:top w:val="none" w:sz="0" w:space="0" w:color="auto"/>
            <w:left w:val="none" w:sz="0" w:space="0" w:color="auto"/>
            <w:bottom w:val="none" w:sz="0" w:space="0" w:color="auto"/>
            <w:right w:val="none" w:sz="0" w:space="0" w:color="auto"/>
          </w:divBdr>
        </w:div>
        <w:div w:id="1676497823">
          <w:marLeft w:val="0"/>
          <w:marRight w:val="0"/>
          <w:marTop w:val="300"/>
          <w:marBottom w:val="180"/>
          <w:divBdr>
            <w:top w:val="none" w:sz="0" w:space="0" w:color="auto"/>
            <w:left w:val="none" w:sz="0" w:space="0" w:color="auto"/>
            <w:bottom w:val="none" w:sz="0" w:space="0" w:color="auto"/>
            <w:right w:val="none" w:sz="0" w:space="0" w:color="auto"/>
          </w:divBdr>
        </w:div>
        <w:div w:id="424693098">
          <w:marLeft w:val="0"/>
          <w:marRight w:val="0"/>
          <w:marTop w:val="0"/>
          <w:marBottom w:val="225"/>
          <w:divBdr>
            <w:top w:val="none" w:sz="0" w:space="0" w:color="auto"/>
            <w:left w:val="none" w:sz="0" w:space="0" w:color="auto"/>
            <w:bottom w:val="none" w:sz="0" w:space="0" w:color="auto"/>
            <w:right w:val="none" w:sz="0" w:space="0" w:color="auto"/>
          </w:divBdr>
        </w:div>
        <w:div w:id="2097046807">
          <w:marLeft w:val="0"/>
          <w:marRight w:val="0"/>
          <w:marTop w:val="0"/>
          <w:marBottom w:val="225"/>
          <w:divBdr>
            <w:top w:val="none" w:sz="0" w:space="0" w:color="auto"/>
            <w:left w:val="none" w:sz="0" w:space="0" w:color="auto"/>
            <w:bottom w:val="none" w:sz="0" w:space="0" w:color="auto"/>
            <w:right w:val="none" w:sz="0" w:space="0" w:color="auto"/>
          </w:divBdr>
        </w:div>
        <w:div w:id="1104610844">
          <w:marLeft w:val="0"/>
          <w:marRight w:val="0"/>
          <w:marTop w:val="0"/>
          <w:marBottom w:val="225"/>
          <w:divBdr>
            <w:top w:val="none" w:sz="0" w:space="0" w:color="auto"/>
            <w:left w:val="none" w:sz="0" w:space="0" w:color="auto"/>
            <w:bottom w:val="none" w:sz="0" w:space="0" w:color="auto"/>
            <w:right w:val="none" w:sz="0" w:space="0" w:color="auto"/>
          </w:divBdr>
        </w:div>
        <w:div w:id="1729644298">
          <w:marLeft w:val="0"/>
          <w:marRight w:val="0"/>
          <w:marTop w:val="0"/>
          <w:marBottom w:val="225"/>
          <w:divBdr>
            <w:top w:val="none" w:sz="0" w:space="0" w:color="auto"/>
            <w:left w:val="none" w:sz="0" w:space="0" w:color="auto"/>
            <w:bottom w:val="none" w:sz="0" w:space="0" w:color="auto"/>
            <w:right w:val="none" w:sz="0" w:space="0" w:color="auto"/>
          </w:divBdr>
        </w:div>
        <w:div w:id="1451706671">
          <w:marLeft w:val="0"/>
          <w:marRight w:val="0"/>
          <w:marTop w:val="0"/>
          <w:marBottom w:val="225"/>
          <w:divBdr>
            <w:top w:val="none" w:sz="0" w:space="0" w:color="auto"/>
            <w:left w:val="none" w:sz="0" w:space="0" w:color="auto"/>
            <w:bottom w:val="none" w:sz="0" w:space="0" w:color="auto"/>
            <w:right w:val="none" w:sz="0" w:space="0" w:color="auto"/>
          </w:divBdr>
        </w:div>
        <w:div w:id="457183886">
          <w:marLeft w:val="0"/>
          <w:marRight w:val="0"/>
          <w:marTop w:val="0"/>
          <w:marBottom w:val="225"/>
          <w:divBdr>
            <w:top w:val="none" w:sz="0" w:space="0" w:color="auto"/>
            <w:left w:val="none" w:sz="0" w:space="0" w:color="auto"/>
            <w:bottom w:val="none" w:sz="0" w:space="0" w:color="auto"/>
            <w:right w:val="none" w:sz="0" w:space="0" w:color="auto"/>
          </w:divBdr>
        </w:div>
        <w:div w:id="1521091387">
          <w:marLeft w:val="0"/>
          <w:marRight w:val="0"/>
          <w:marTop w:val="0"/>
          <w:marBottom w:val="225"/>
          <w:divBdr>
            <w:top w:val="none" w:sz="0" w:space="0" w:color="auto"/>
            <w:left w:val="none" w:sz="0" w:space="0" w:color="auto"/>
            <w:bottom w:val="none" w:sz="0" w:space="0" w:color="auto"/>
            <w:right w:val="none" w:sz="0" w:space="0" w:color="auto"/>
          </w:divBdr>
        </w:div>
        <w:div w:id="1791044772">
          <w:marLeft w:val="0"/>
          <w:marRight w:val="0"/>
          <w:marTop w:val="0"/>
          <w:marBottom w:val="225"/>
          <w:divBdr>
            <w:top w:val="none" w:sz="0" w:space="0" w:color="auto"/>
            <w:left w:val="none" w:sz="0" w:space="0" w:color="auto"/>
            <w:bottom w:val="none" w:sz="0" w:space="0" w:color="auto"/>
            <w:right w:val="none" w:sz="0" w:space="0" w:color="auto"/>
          </w:divBdr>
        </w:div>
        <w:div w:id="825785841">
          <w:marLeft w:val="0"/>
          <w:marRight w:val="0"/>
          <w:marTop w:val="0"/>
          <w:marBottom w:val="225"/>
          <w:divBdr>
            <w:top w:val="none" w:sz="0" w:space="0" w:color="auto"/>
            <w:left w:val="none" w:sz="0" w:space="0" w:color="auto"/>
            <w:bottom w:val="none" w:sz="0" w:space="0" w:color="auto"/>
            <w:right w:val="none" w:sz="0" w:space="0" w:color="auto"/>
          </w:divBdr>
        </w:div>
        <w:div w:id="1049304395">
          <w:marLeft w:val="0"/>
          <w:marRight w:val="0"/>
          <w:marTop w:val="0"/>
          <w:marBottom w:val="225"/>
          <w:divBdr>
            <w:top w:val="none" w:sz="0" w:space="0" w:color="auto"/>
            <w:left w:val="none" w:sz="0" w:space="0" w:color="auto"/>
            <w:bottom w:val="none" w:sz="0" w:space="0" w:color="auto"/>
            <w:right w:val="none" w:sz="0" w:space="0" w:color="auto"/>
          </w:divBdr>
        </w:div>
        <w:div w:id="1503855080">
          <w:marLeft w:val="0"/>
          <w:marRight w:val="0"/>
          <w:marTop w:val="0"/>
          <w:marBottom w:val="225"/>
          <w:divBdr>
            <w:top w:val="none" w:sz="0" w:space="0" w:color="auto"/>
            <w:left w:val="none" w:sz="0" w:space="0" w:color="auto"/>
            <w:bottom w:val="none" w:sz="0" w:space="0" w:color="auto"/>
            <w:right w:val="none" w:sz="0" w:space="0" w:color="auto"/>
          </w:divBdr>
        </w:div>
        <w:div w:id="539976845">
          <w:marLeft w:val="0"/>
          <w:marRight w:val="0"/>
          <w:marTop w:val="0"/>
          <w:marBottom w:val="225"/>
          <w:divBdr>
            <w:top w:val="none" w:sz="0" w:space="0" w:color="auto"/>
            <w:left w:val="none" w:sz="0" w:space="0" w:color="auto"/>
            <w:bottom w:val="none" w:sz="0" w:space="0" w:color="auto"/>
            <w:right w:val="none" w:sz="0" w:space="0" w:color="auto"/>
          </w:divBdr>
        </w:div>
        <w:div w:id="363940176">
          <w:marLeft w:val="0"/>
          <w:marRight w:val="0"/>
          <w:marTop w:val="0"/>
          <w:marBottom w:val="225"/>
          <w:divBdr>
            <w:top w:val="none" w:sz="0" w:space="0" w:color="auto"/>
            <w:left w:val="none" w:sz="0" w:space="0" w:color="auto"/>
            <w:bottom w:val="none" w:sz="0" w:space="0" w:color="auto"/>
            <w:right w:val="none" w:sz="0" w:space="0" w:color="auto"/>
          </w:divBdr>
        </w:div>
        <w:div w:id="549002886">
          <w:marLeft w:val="0"/>
          <w:marRight w:val="0"/>
          <w:marTop w:val="0"/>
          <w:marBottom w:val="225"/>
          <w:divBdr>
            <w:top w:val="none" w:sz="0" w:space="0" w:color="auto"/>
            <w:left w:val="none" w:sz="0" w:space="0" w:color="auto"/>
            <w:bottom w:val="none" w:sz="0" w:space="0" w:color="auto"/>
            <w:right w:val="none" w:sz="0" w:space="0" w:color="auto"/>
          </w:divBdr>
        </w:div>
        <w:div w:id="2120488865">
          <w:marLeft w:val="0"/>
          <w:marRight w:val="0"/>
          <w:marTop w:val="0"/>
          <w:marBottom w:val="225"/>
          <w:divBdr>
            <w:top w:val="none" w:sz="0" w:space="0" w:color="auto"/>
            <w:left w:val="none" w:sz="0" w:space="0" w:color="auto"/>
            <w:bottom w:val="none" w:sz="0" w:space="0" w:color="auto"/>
            <w:right w:val="none" w:sz="0" w:space="0" w:color="auto"/>
          </w:divBdr>
        </w:div>
        <w:div w:id="419445991">
          <w:marLeft w:val="0"/>
          <w:marRight w:val="0"/>
          <w:marTop w:val="0"/>
          <w:marBottom w:val="225"/>
          <w:divBdr>
            <w:top w:val="none" w:sz="0" w:space="0" w:color="auto"/>
            <w:left w:val="none" w:sz="0" w:space="0" w:color="auto"/>
            <w:bottom w:val="none" w:sz="0" w:space="0" w:color="auto"/>
            <w:right w:val="none" w:sz="0" w:space="0" w:color="auto"/>
          </w:divBdr>
        </w:div>
        <w:div w:id="2010477429">
          <w:marLeft w:val="0"/>
          <w:marRight w:val="0"/>
          <w:marTop w:val="0"/>
          <w:marBottom w:val="225"/>
          <w:divBdr>
            <w:top w:val="none" w:sz="0" w:space="0" w:color="auto"/>
            <w:left w:val="none" w:sz="0" w:space="0" w:color="auto"/>
            <w:bottom w:val="none" w:sz="0" w:space="0" w:color="auto"/>
            <w:right w:val="none" w:sz="0" w:space="0" w:color="auto"/>
          </w:divBdr>
        </w:div>
        <w:div w:id="48454719">
          <w:marLeft w:val="0"/>
          <w:marRight w:val="0"/>
          <w:marTop w:val="0"/>
          <w:marBottom w:val="225"/>
          <w:divBdr>
            <w:top w:val="none" w:sz="0" w:space="0" w:color="auto"/>
            <w:left w:val="none" w:sz="0" w:space="0" w:color="auto"/>
            <w:bottom w:val="none" w:sz="0" w:space="0" w:color="auto"/>
            <w:right w:val="none" w:sz="0" w:space="0" w:color="auto"/>
          </w:divBdr>
        </w:div>
        <w:div w:id="1861239700">
          <w:marLeft w:val="0"/>
          <w:marRight w:val="0"/>
          <w:marTop w:val="0"/>
          <w:marBottom w:val="225"/>
          <w:divBdr>
            <w:top w:val="none" w:sz="0" w:space="0" w:color="auto"/>
            <w:left w:val="none" w:sz="0" w:space="0" w:color="auto"/>
            <w:bottom w:val="none" w:sz="0" w:space="0" w:color="auto"/>
            <w:right w:val="none" w:sz="0" w:space="0" w:color="auto"/>
          </w:divBdr>
        </w:div>
        <w:div w:id="759759555">
          <w:marLeft w:val="0"/>
          <w:marRight w:val="0"/>
          <w:marTop w:val="0"/>
          <w:marBottom w:val="225"/>
          <w:divBdr>
            <w:top w:val="none" w:sz="0" w:space="0" w:color="auto"/>
            <w:left w:val="none" w:sz="0" w:space="0" w:color="auto"/>
            <w:bottom w:val="none" w:sz="0" w:space="0" w:color="auto"/>
            <w:right w:val="none" w:sz="0" w:space="0" w:color="auto"/>
          </w:divBdr>
        </w:div>
        <w:div w:id="2073307998">
          <w:marLeft w:val="0"/>
          <w:marRight w:val="0"/>
          <w:marTop w:val="0"/>
          <w:marBottom w:val="225"/>
          <w:divBdr>
            <w:top w:val="none" w:sz="0" w:space="0" w:color="auto"/>
            <w:left w:val="none" w:sz="0" w:space="0" w:color="auto"/>
            <w:bottom w:val="none" w:sz="0" w:space="0" w:color="auto"/>
            <w:right w:val="none" w:sz="0" w:space="0" w:color="auto"/>
          </w:divBdr>
        </w:div>
        <w:div w:id="1351646410">
          <w:marLeft w:val="0"/>
          <w:marRight w:val="0"/>
          <w:marTop w:val="0"/>
          <w:marBottom w:val="225"/>
          <w:divBdr>
            <w:top w:val="none" w:sz="0" w:space="0" w:color="auto"/>
            <w:left w:val="none" w:sz="0" w:space="0" w:color="auto"/>
            <w:bottom w:val="none" w:sz="0" w:space="0" w:color="auto"/>
            <w:right w:val="none" w:sz="0" w:space="0" w:color="auto"/>
          </w:divBdr>
        </w:div>
        <w:div w:id="206920524">
          <w:marLeft w:val="0"/>
          <w:marRight w:val="0"/>
          <w:marTop w:val="0"/>
          <w:marBottom w:val="225"/>
          <w:divBdr>
            <w:top w:val="none" w:sz="0" w:space="0" w:color="auto"/>
            <w:left w:val="none" w:sz="0" w:space="0" w:color="auto"/>
            <w:bottom w:val="none" w:sz="0" w:space="0" w:color="auto"/>
            <w:right w:val="none" w:sz="0" w:space="0" w:color="auto"/>
          </w:divBdr>
        </w:div>
        <w:div w:id="624430105">
          <w:marLeft w:val="0"/>
          <w:marRight w:val="0"/>
          <w:marTop w:val="0"/>
          <w:marBottom w:val="225"/>
          <w:divBdr>
            <w:top w:val="none" w:sz="0" w:space="0" w:color="auto"/>
            <w:left w:val="none" w:sz="0" w:space="0" w:color="auto"/>
            <w:bottom w:val="none" w:sz="0" w:space="0" w:color="auto"/>
            <w:right w:val="none" w:sz="0" w:space="0" w:color="auto"/>
          </w:divBdr>
        </w:div>
        <w:div w:id="434402007">
          <w:marLeft w:val="0"/>
          <w:marRight w:val="0"/>
          <w:marTop w:val="0"/>
          <w:marBottom w:val="225"/>
          <w:divBdr>
            <w:top w:val="none" w:sz="0" w:space="0" w:color="auto"/>
            <w:left w:val="none" w:sz="0" w:space="0" w:color="auto"/>
            <w:bottom w:val="none" w:sz="0" w:space="0" w:color="auto"/>
            <w:right w:val="none" w:sz="0" w:space="0" w:color="auto"/>
          </w:divBdr>
        </w:div>
        <w:div w:id="1415937448">
          <w:marLeft w:val="0"/>
          <w:marRight w:val="0"/>
          <w:marTop w:val="0"/>
          <w:marBottom w:val="225"/>
          <w:divBdr>
            <w:top w:val="none" w:sz="0" w:space="0" w:color="auto"/>
            <w:left w:val="none" w:sz="0" w:space="0" w:color="auto"/>
            <w:bottom w:val="none" w:sz="0" w:space="0" w:color="auto"/>
            <w:right w:val="none" w:sz="0" w:space="0" w:color="auto"/>
          </w:divBdr>
        </w:div>
        <w:div w:id="1367945193">
          <w:marLeft w:val="0"/>
          <w:marRight w:val="0"/>
          <w:marTop w:val="0"/>
          <w:marBottom w:val="225"/>
          <w:divBdr>
            <w:top w:val="none" w:sz="0" w:space="0" w:color="auto"/>
            <w:left w:val="none" w:sz="0" w:space="0" w:color="auto"/>
            <w:bottom w:val="none" w:sz="0" w:space="0" w:color="auto"/>
            <w:right w:val="none" w:sz="0" w:space="0" w:color="auto"/>
          </w:divBdr>
        </w:div>
        <w:div w:id="559482922">
          <w:marLeft w:val="0"/>
          <w:marRight w:val="0"/>
          <w:marTop w:val="0"/>
          <w:marBottom w:val="225"/>
          <w:divBdr>
            <w:top w:val="none" w:sz="0" w:space="0" w:color="auto"/>
            <w:left w:val="none" w:sz="0" w:space="0" w:color="auto"/>
            <w:bottom w:val="none" w:sz="0" w:space="0" w:color="auto"/>
            <w:right w:val="none" w:sz="0" w:space="0" w:color="auto"/>
          </w:divBdr>
        </w:div>
        <w:div w:id="990911577">
          <w:marLeft w:val="0"/>
          <w:marRight w:val="0"/>
          <w:marTop w:val="300"/>
          <w:marBottom w:val="180"/>
          <w:divBdr>
            <w:top w:val="none" w:sz="0" w:space="0" w:color="auto"/>
            <w:left w:val="none" w:sz="0" w:space="0" w:color="auto"/>
            <w:bottom w:val="none" w:sz="0" w:space="0" w:color="auto"/>
            <w:right w:val="none" w:sz="0" w:space="0" w:color="auto"/>
          </w:divBdr>
        </w:div>
        <w:div w:id="148911867">
          <w:marLeft w:val="0"/>
          <w:marRight w:val="0"/>
          <w:marTop w:val="0"/>
          <w:marBottom w:val="225"/>
          <w:divBdr>
            <w:top w:val="none" w:sz="0" w:space="0" w:color="auto"/>
            <w:left w:val="none" w:sz="0" w:space="0" w:color="auto"/>
            <w:bottom w:val="none" w:sz="0" w:space="0" w:color="auto"/>
            <w:right w:val="none" w:sz="0" w:space="0" w:color="auto"/>
          </w:divBdr>
        </w:div>
        <w:div w:id="1548832340">
          <w:marLeft w:val="0"/>
          <w:marRight w:val="0"/>
          <w:marTop w:val="0"/>
          <w:marBottom w:val="225"/>
          <w:divBdr>
            <w:top w:val="none" w:sz="0" w:space="0" w:color="auto"/>
            <w:left w:val="none" w:sz="0" w:space="0" w:color="auto"/>
            <w:bottom w:val="none" w:sz="0" w:space="0" w:color="auto"/>
            <w:right w:val="none" w:sz="0" w:space="0" w:color="auto"/>
          </w:divBdr>
        </w:div>
        <w:div w:id="127019693">
          <w:marLeft w:val="0"/>
          <w:marRight w:val="0"/>
          <w:marTop w:val="0"/>
          <w:marBottom w:val="225"/>
          <w:divBdr>
            <w:top w:val="none" w:sz="0" w:space="0" w:color="auto"/>
            <w:left w:val="none" w:sz="0" w:space="0" w:color="auto"/>
            <w:bottom w:val="none" w:sz="0" w:space="0" w:color="auto"/>
            <w:right w:val="none" w:sz="0" w:space="0" w:color="auto"/>
          </w:divBdr>
        </w:div>
        <w:div w:id="860630633">
          <w:marLeft w:val="0"/>
          <w:marRight w:val="0"/>
          <w:marTop w:val="0"/>
          <w:marBottom w:val="225"/>
          <w:divBdr>
            <w:top w:val="none" w:sz="0" w:space="0" w:color="auto"/>
            <w:left w:val="none" w:sz="0" w:space="0" w:color="auto"/>
            <w:bottom w:val="none" w:sz="0" w:space="0" w:color="auto"/>
            <w:right w:val="none" w:sz="0" w:space="0" w:color="auto"/>
          </w:divBdr>
        </w:div>
        <w:div w:id="390885305">
          <w:marLeft w:val="0"/>
          <w:marRight w:val="0"/>
          <w:marTop w:val="0"/>
          <w:marBottom w:val="225"/>
          <w:divBdr>
            <w:top w:val="none" w:sz="0" w:space="0" w:color="auto"/>
            <w:left w:val="none" w:sz="0" w:space="0" w:color="auto"/>
            <w:bottom w:val="none" w:sz="0" w:space="0" w:color="auto"/>
            <w:right w:val="none" w:sz="0" w:space="0" w:color="auto"/>
          </w:divBdr>
        </w:div>
        <w:div w:id="1187141117">
          <w:marLeft w:val="0"/>
          <w:marRight w:val="0"/>
          <w:marTop w:val="0"/>
          <w:marBottom w:val="225"/>
          <w:divBdr>
            <w:top w:val="none" w:sz="0" w:space="0" w:color="auto"/>
            <w:left w:val="none" w:sz="0" w:space="0" w:color="auto"/>
            <w:bottom w:val="none" w:sz="0" w:space="0" w:color="auto"/>
            <w:right w:val="none" w:sz="0" w:space="0" w:color="auto"/>
          </w:divBdr>
        </w:div>
        <w:div w:id="1666469469">
          <w:marLeft w:val="0"/>
          <w:marRight w:val="0"/>
          <w:marTop w:val="0"/>
          <w:marBottom w:val="225"/>
          <w:divBdr>
            <w:top w:val="none" w:sz="0" w:space="0" w:color="auto"/>
            <w:left w:val="none" w:sz="0" w:space="0" w:color="auto"/>
            <w:bottom w:val="none" w:sz="0" w:space="0" w:color="auto"/>
            <w:right w:val="none" w:sz="0" w:space="0" w:color="auto"/>
          </w:divBdr>
        </w:div>
        <w:div w:id="1855073324">
          <w:marLeft w:val="0"/>
          <w:marRight w:val="0"/>
          <w:marTop w:val="0"/>
          <w:marBottom w:val="225"/>
          <w:divBdr>
            <w:top w:val="none" w:sz="0" w:space="0" w:color="auto"/>
            <w:left w:val="none" w:sz="0" w:space="0" w:color="auto"/>
            <w:bottom w:val="none" w:sz="0" w:space="0" w:color="auto"/>
            <w:right w:val="none" w:sz="0" w:space="0" w:color="auto"/>
          </w:divBdr>
        </w:div>
        <w:div w:id="966163698">
          <w:marLeft w:val="0"/>
          <w:marRight w:val="0"/>
          <w:marTop w:val="0"/>
          <w:marBottom w:val="225"/>
          <w:divBdr>
            <w:top w:val="none" w:sz="0" w:space="0" w:color="auto"/>
            <w:left w:val="none" w:sz="0" w:space="0" w:color="auto"/>
            <w:bottom w:val="none" w:sz="0" w:space="0" w:color="auto"/>
            <w:right w:val="none" w:sz="0" w:space="0" w:color="auto"/>
          </w:divBdr>
        </w:div>
        <w:div w:id="246769738">
          <w:marLeft w:val="0"/>
          <w:marRight w:val="0"/>
          <w:marTop w:val="0"/>
          <w:marBottom w:val="225"/>
          <w:divBdr>
            <w:top w:val="none" w:sz="0" w:space="0" w:color="auto"/>
            <w:left w:val="none" w:sz="0" w:space="0" w:color="auto"/>
            <w:bottom w:val="none" w:sz="0" w:space="0" w:color="auto"/>
            <w:right w:val="none" w:sz="0" w:space="0" w:color="auto"/>
          </w:divBdr>
        </w:div>
        <w:div w:id="2013070265">
          <w:marLeft w:val="0"/>
          <w:marRight w:val="0"/>
          <w:marTop w:val="0"/>
          <w:marBottom w:val="225"/>
          <w:divBdr>
            <w:top w:val="none" w:sz="0" w:space="0" w:color="auto"/>
            <w:left w:val="none" w:sz="0" w:space="0" w:color="auto"/>
            <w:bottom w:val="none" w:sz="0" w:space="0" w:color="auto"/>
            <w:right w:val="none" w:sz="0" w:space="0" w:color="auto"/>
          </w:divBdr>
        </w:div>
        <w:div w:id="1467968189">
          <w:marLeft w:val="0"/>
          <w:marRight w:val="0"/>
          <w:marTop w:val="0"/>
          <w:marBottom w:val="225"/>
          <w:divBdr>
            <w:top w:val="none" w:sz="0" w:space="0" w:color="auto"/>
            <w:left w:val="none" w:sz="0" w:space="0" w:color="auto"/>
            <w:bottom w:val="none" w:sz="0" w:space="0" w:color="auto"/>
            <w:right w:val="none" w:sz="0" w:space="0" w:color="auto"/>
          </w:divBdr>
        </w:div>
        <w:div w:id="2143649444">
          <w:marLeft w:val="0"/>
          <w:marRight w:val="0"/>
          <w:marTop w:val="0"/>
          <w:marBottom w:val="225"/>
          <w:divBdr>
            <w:top w:val="none" w:sz="0" w:space="0" w:color="auto"/>
            <w:left w:val="none" w:sz="0" w:space="0" w:color="auto"/>
            <w:bottom w:val="none" w:sz="0" w:space="0" w:color="auto"/>
            <w:right w:val="none" w:sz="0" w:space="0" w:color="auto"/>
          </w:divBdr>
        </w:div>
        <w:div w:id="2047168906">
          <w:marLeft w:val="0"/>
          <w:marRight w:val="0"/>
          <w:marTop w:val="0"/>
          <w:marBottom w:val="225"/>
          <w:divBdr>
            <w:top w:val="none" w:sz="0" w:space="0" w:color="auto"/>
            <w:left w:val="none" w:sz="0" w:space="0" w:color="auto"/>
            <w:bottom w:val="none" w:sz="0" w:space="0" w:color="auto"/>
            <w:right w:val="none" w:sz="0" w:space="0" w:color="auto"/>
          </w:divBdr>
        </w:div>
        <w:div w:id="1288508422">
          <w:marLeft w:val="0"/>
          <w:marRight w:val="0"/>
          <w:marTop w:val="0"/>
          <w:marBottom w:val="225"/>
          <w:divBdr>
            <w:top w:val="none" w:sz="0" w:space="0" w:color="auto"/>
            <w:left w:val="none" w:sz="0" w:space="0" w:color="auto"/>
            <w:bottom w:val="none" w:sz="0" w:space="0" w:color="auto"/>
            <w:right w:val="none" w:sz="0" w:space="0" w:color="auto"/>
          </w:divBdr>
        </w:div>
        <w:div w:id="1134329170">
          <w:marLeft w:val="0"/>
          <w:marRight w:val="0"/>
          <w:marTop w:val="0"/>
          <w:marBottom w:val="225"/>
          <w:divBdr>
            <w:top w:val="none" w:sz="0" w:space="0" w:color="auto"/>
            <w:left w:val="none" w:sz="0" w:space="0" w:color="auto"/>
            <w:bottom w:val="none" w:sz="0" w:space="0" w:color="auto"/>
            <w:right w:val="none" w:sz="0" w:space="0" w:color="auto"/>
          </w:divBdr>
        </w:div>
        <w:div w:id="1456752751">
          <w:marLeft w:val="0"/>
          <w:marRight w:val="0"/>
          <w:marTop w:val="0"/>
          <w:marBottom w:val="225"/>
          <w:divBdr>
            <w:top w:val="none" w:sz="0" w:space="0" w:color="auto"/>
            <w:left w:val="none" w:sz="0" w:space="0" w:color="auto"/>
            <w:bottom w:val="none" w:sz="0" w:space="0" w:color="auto"/>
            <w:right w:val="none" w:sz="0" w:space="0" w:color="auto"/>
          </w:divBdr>
        </w:div>
        <w:div w:id="1824159080">
          <w:marLeft w:val="0"/>
          <w:marRight w:val="0"/>
          <w:marTop w:val="300"/>
          <w:marBottom w:val="180"/>
          <w:divBdr>
            <w:top w:val="none" w:sz="0" w:space="0" w:color="auto"/>
            <w:left w:val="none" w:sz="0" w:space="0" w:color="auto"/>
            <w:bottom w:val="none" w:sz="0" w:space="0" w:color="auto"/>
            <w:right w:val="none" w:sz="0" w:space="0" w:color="auto"/>
          </w:divBdr>
        </w:div>
        <w:div w:id="1215655664">
          <w:marLeft w:val="0"/>
          <w:marRight w:val="0"/>
          <w:marTop w:val="0"/>
          <w:marBottom w:val="225"/>
          <w:divBdr>
            <w:top w:val="none" w:sz="0" w:space="0" w:color="auto"/>
            <w:left w:val="none" w:sz="0" w:space="0" w:color="auto"/>
            <w:bottom w:val="none" w:sz="0" w:space="0" w:color="auto"/>
            <w:right w:val="none" w:sz="0" w:space="0" w:color="auto"/>
          </w:divBdr>
        </w:div>
        <w:div w:id="657147708">
          <w:marLeft w:val="0"/>
          <w:marRight w:val="0"/>
          <w:marTop w:val="0"/>
          <w:marBottom w:val="225"/>
          <w:divBdr>
            <w:top w:val="none" w:sz="0" w:space="0" w:color="auto"/>
            <w:left w:val="none" w:sz="0" w:space="0" w:color="auto"/>
            <w:bottom w:val="none" w:sz="0" w:space="0" w:color="auto"/>
            <w:right w:val="none" w:sz="0" w:space="0" w:color="auto"/>
          </w:divBdr>
        </w:div>
        <w:div w:id="1904681394">
          <w:marLeft w:val="0"/>
          <w:marRight w:val="0"/>
          <w:marTop w:val="0"/>
          <w:marBottom w:val="225"/>
          <w:divBdr>
            <w:top w:val="none" w:sz="0" w:space="0" w:color="auto"/>
            <w:left w:val="none" w:sz="0" w:space="0" w:color="auto"/>
            <w:bottom w:val="none" w:sz="0" w:space="0" w:color="auto"/>
            <w:right w:val="none" w:sz="0" w:space="0" w:color="auto"/>
          </w:divBdr>
        </w:div>
        <w:div w:id="1143691054">
          <w:marLeft w:val="0"/>
          <w:marRight w:val="0"/>
          <w:marTop w:val="0"/>
          <w:marBottom w:val="225"/>
          <w:divBdr>
            <w:top w:val="none" w:sz="0" w:space="0" w:color="auto"/>
            <w:left w:val="none" w:sz="0" w:space="0" w:color="auto"/>
            <w:bottom w:val="none" w:sz="0" w:space="0" w:color="auto"/>
            <w:right w:val="none" w:sz="0" w:space="0" w:color="auto"/>
          </w:divBdr>
        </w:div>
        <w:div w:id="764031937">
          <w:marLeft w:val="0"/>
          <w:marRight w:val="0"/>
          <w:marTop w:val="0"/>
          <w:marBottom w:val="225"/>
          <w:divBdr>
            <w:top w:val="none" w:sz="0" w:space="0" w:color="auto"/>
            <w:left w:val="none" w:sz="0" w:space="0" w:color="auto"/>
            <w:bottom w:val="none" w:sz="0" w:space="0" w:color="auto"/>
            <w:right w:val="none" w:sz="0" w:space="0" w:color="auto"/>
          </w:divBdr>
        </w:div>
        <w:div w:id="213739377">
          <w:marLeft w:val="0"/>
          <w:marRight w:val="0"/>
          <w:marTop w:val="0"/>
          <w:marBottom w:val="225"/>
          <w:divBdr>
            <w:top w:val="none" w:sz="0" w:space="0" w:color="auto"/>
            <w:left w:val="none" w:sz="0" w:space="0" w:color="auto"/>
            <w:bottom w:val="none" w:sz="0" w:space="0" w:color="auto"/>
            <w:right w:val="none" w:sz="0" w:space="0" w:color="auto"/>
          </w:divBdr>
        </w:div>
        <w:div w:id="1973321650">
          <w:marLeft w:val="0"/>
          <w:marRight w:val="0"/>
          <w:marTop w:val="0"/>
          <w:marBottom w:val="225"/>
          <w:divBdr>
            <w:top w:val="none" w:sz="0" w:space="0" w:color="auto"/>
            <w:left w:val="none" w:sz="0" w:space="0" w:color="auto"/>
            <w:bottom w:val="none" w:sz="0" w:space="0" w:color="auto"/>
            <w:right w:val="none" w:sz="0" w:space="0" w:color="auto"/>
          </w:divBdr>
        </w:div>
        <w:div w:id="184055326">
          <w:marLeft w:val="0"/>
          <w:marRight w:val="0"/>
          <w:marTop w:val="0"/>
          <w:marBottom w:val="225"/>
          <w:divBdr>
            <w:top w:val="none" w:sz="0" w:space="0" w:color="auto"/>
            <w:left w:val="none" w:sz="0" w:space="0" w:color="auto"/>
            <w:bottom w:val="none" w:sz="0" w:space="0" w:color="auto"/>
            <w:right w:val="none" w:sz="0" w:space="0" w:color="auto"/>
          </w:divBdr>
        </w:div>
        <w:div w:id="119884781">
          <w:marLeft w:val="0"/>
          <w:marRight w:val="0"/>
          <w:marTop w:val="0"/>
          <w:marBottom w:val="225"/>
          <w:divBdr>
            <w:top w:val="none" w:sz="0" w:space="0" w:color="auto"/>
            <w:left w:val="none" w:sz="0" w:space="0" w:color="auto"/>
            <w:bottom w:val="none" w:sz="0" w:space="0" w:color="auto"/>
            <w:right w:val="none" w:sz="0" w:space="0" w:color="auto"/>
          </w:divBdr>
        </w:div>
        <w:div w:id="1854564362">
          <w:marLeft w:val="0"/>
          <w:marRight w:val="0"/>
          <w:marTop w:val="0"/>
          <w:marBottom w:val="225"/>
          <w:divBdr>
            <w:top w:val="none" w:sz="0" w:space="0" w:color="auto"/>
            <w:left w:val="none" w:sz="0" w:space="0" w:color="auto"/>
            <w:bottom w:val="none" w:sz="0" w:space="0" w:color="auto"/>
            <w:right w:val="none" w:sz="0" w:space="0" w:color="auto"/>
          </w:divBdr>
        </w:div>
        <w:div w:id="1735003542">
          <w:marLeft w:val="0"/>
          <w:marRight w:val="0"/>
          <w:marTop w:val="0"/>
          <w:marBottom w:val="225"/>
          <w:divBdr>
            <w:top w:val="none" w:sz="0" w:space="0" w:color="auto"/>
            <w:left w:val="none" w:sz="0" w:space="0" w:color="auto"/>
            <w:bottom w:val="none" w:sz="0" w:space="0" w:color="auto"/>
            <w:right w:val="none" w:sz="0" w:space="0" w:color="auto"/>
          </w:divBdr>
        </w:div>
        <w:div w:id="1328435076">
          <w:marLeft w:val="0"/>
          <w:marRight w:val="0"/>
          <w:marTop w:val="0"/>
          <w:marBottom w:val="225"/>
          <w:divBdr>
            <w:top w:val="none" w:sz="0" w:space="0" w:color="auto"/>
            <w:left w:val="none" w:sz="0" w:space="0" w:color="auto"/>
            <w:bottom w:val="none" w:sz="0" w:space="0" w:color="auto"/>
            <w:right w:val="none" w:sz="0" w:space="0" w:color="auto"/>
          </w:divBdr>
        </w:div>
        <w:div w:id="357581172">
          <w:marLeft w:val="0"/>
          <w:marRight w:val="0"/>
          <w:marTop w:val="300"/>
          <w:marBottom w:val="180"/>
          <w:divBdr>
            <w:top w:val="none" w:sz="0" w:space="0" w:color="auto"/>
            <w:left w:val="none" w:sz="0" w:space="0" w:color="auto"/>
            <w:bottom w:val="none" w:sz="0" w:space="0" w:color="auto"/>
            <w:right w:val="none" w:sz="0" w:space="0" w:color="auto"/>
          </w:divBdr>
        </w:div>
        <w:div w:id="753941027">
          <w:marLeft w:val="0"/>
          <w:marRight w:val="0"/>
          <w:marTop w:val="0"/>
          <w:marBottom w:val="225"/>
          <w:divBdr>
            <w:top w:val="none" w:sz="0" w:space="0" w:color="auto"/>
            <w:left w:val="none" w:sz="0" w:space="0" w:color="auto"/>
            <w:bottom w:val="none" w:sz="0" w:space="0" w:color="auto"/>
            <w:right w:val="none" w:sz="0" w:space="0" w:color="auto"/>
          </w:divBdr>
        </w:div>
        <w:div w:id="1863477170">
          <w:marLeft w:val="0"/>
          <w:marRight w:val="0"/>
          <w:marTop w:val="0"/>
          <w:marBottom w:val="225"/>
          <w:divBdr>
            <w:top w:val="none" w:sz="0" w:space="0" w:color="auto"/>
            <w:left w:val="none" w:sz="0" w:space="0" w:color="auto"/>
            <w:bottom w:val="none" w:sz="0" w:space="0" w:color="auto"/>
            <w:right w:val="none" w:sz="0" w:space="0" w:color="auto"/>
          </w:divBdr>
        </w:div>
        <w:div w:id="1154376414">
          <w:marLeft w:val="0"/>
          <w:marRight w:val="0"/>
          <w:marTop w:val="0"/>
          <w:marBottom w:val="225"/>
          <w:divBdr>
            <w:top w:val="none" w:sz="0" w:space="0" w:color="auto"/>
            <w:left w:val="none" w:sz="0" w:space="0" w:color="auto"/>
            <w:bottom w:val="none" w:sz="0" w:space="0" w:color="auto"/>
            <w:right w:val="none" w:sz="0" w:space="0" w:color="auto"/>
          </w:divBdr>
        </w:div>
        <w:div w:id="2134978060">
          <w:marLeft w:val="0"/>
          <w:marRight w:val="0"/>
          <w:marTop w:val="0"/>
          <w:marBottom w:val="225"/>
          <w:divBdr>
            <w:top w:val="none" w:sz="0" w:space="0" w:color="auto"/>
            <w:left w:val="none" w:sz="0" w:space="0" w:color="auto"/>
            <w:bottom w:val="none" w:sz="0" w:space="0" w:color="auto"/>
            <w:right w:val="none" w:sz="0" w:space="0" w:color="auto"/>
          </w:divBdr>
        </w:div>
        <w:div w:id="320159066">
          <w:marLeft w:val="0"/>
          <w:marRight w:val="0"/>
          <w:marTop w:val="0"/>
          <w:marBottom w:val="225"/>
          <w:divBdr>
            <w:top w:val="none" w:sz="0" w:space="0" w:color="auto"/>
            <w:left w:val="none" w:sz="0" w:space="0" w:color="auto"/>
            <w:bottom w:val="none" w:sz="0" w:space="0" w:color="auto"/>
            <w:right w:val="none" w:sz="0" w:space="0" w:color="auto"/>
          </w:divBdr>
        </w:div>
        <w:div w:id="873536994">
          <w:marLeft w:val="0"/>
          <w:marRight w:val="0"/>
          <w:marTop w:val="0"/>
          <w:marBottom w:val="225"/>
          <w:divBdr>
            <w:top w:val="none" w:sz="0" w:space="0" w:color="auto"/>
            <w:left w:val="none" w:sz="0" w:space="0" w:color="auto"/>
            <w:bottom w:val="none" w:sz="0" w:space="0" w:color="auto"/>
            <w:right w:val="none" w:sz="0" w:space="0" w:color="auto"/>
          </w:divBdr>
        </w:div>
        <w:div w:id="1928885466">
          <w:marLeft w:val="0"/>
          <w:marRight w:val="0"/>
          <w:marTop w:val="0"/>
          <w:marBottom w:val="225"/>
          <w:divBdr>
            <w:top w:val="none" w:sz="0" w:space="0" w:color="auto"/>
            <w:left w:val="none" w:sz="0" w:space="0" w:color="auto"/>
            <w:bottom w:val="none" w:sz="0" w:space="0" w:color="auto"/>
            <w:right w:val="none" w:sz="0" w:space="0" w:color="auto"/>
          </w:divBdr>
        </w:div>
        <w:div w:id="2053067974">
          <w:marLeft w:val="0"/>
          <w:marRight w:val="0"/>
          <w:marTop w:val="0"/>
          <w:marBottom w:val="225"/>
          <w:divBdr>
            <w:top w:val="none" w:sz="0" w:space="0" w:color="auto"/>
            <w:left w:val="none" w:sz="0" w:space="0" w:color="auto"/>
            <w:bottom w:val="none" w:sz="0" w:space="0" w:color="auto"/>
            <w:right w:val="none" w:sz="0" w:space="0" w:color="auto"/>
          </w:divBdr>
        </w:div>
        <w:div w:id="1425494260">
          <w:marLeft w:val="0"/>
          <w:marRight w:val="0"/>
          <w:marTop w:val="0"/>
          <w:marBottom w:val="225"/>
          <w:divBdr>
            <w:top w:val="none" w:sz="0" w:space="0" w:color="auto"/>
            <w:left w:val="none" w:sz="0" w:space="0" w:color="auto"/>
            <w:bottom w:val="none" w:sz="0" w:space="0" w:color="auto"/>
            <w:right w:val="none" w:sz="0" w:space="0" w:color="auto"/>
          </w:divBdr>
        </w:div>
        <w:div w:id="1253391207">
          <w:marLeft w:val="0"/>
          <w:marRight w:val="0"/>
          <w:marTop w:val="0"/>
          <w:marBottom w:val="225"/>
          <w:divBdr>
            <w:top w:val="none" w:sz="0" w:space="0" w:color="auto"/>
            <w:left w:val="none" w:sz="0" w:space="0" w:color="auto"/>
            <w:bottom w:val="none" w:sz="0" w:space="0" w:color="auto"/>
            <w:right w:val="none" w:sz="0" w:space="0" w:color="auto"/>
          </w:divBdr>
        </w:div>
        <w:div w:id="1883590501">
          <w:marLeft w:val="0"/>
          <w:marRight w:val="0"/>
          <w:marTop w:val="0"/>
          <w:marBottom w:val="225"/>
          <w:divBdr>
            <w:top w:val="none" w:sz="0" w:space="0" w:color="auto"/>
            <w:left w:val="none" w:sz="0" w:space="0" w:color="auto"/>
            <w:bottom w:val="none" w:sz="0" w:space="0" w:color="auto"/>
            <w:right w:val="none" w:sz="0" w:space="0" w:color="auto"/>
          </w:divBdr>
        </w:div>
        <w:div w:id="2081099509">
          <w:marLeft w:val="0"/>
          <w:marRight w:val="0"/>
          <w:marTop w:val="0"/>
          <w:marBottom w:val="225"/>
          <w:divBdr>
            <w:top w:val="none" w:sz="0" w:space="0" w:color="auto"/>
            <w:left w:val="none" w:sz="0" w:space="0" w:color="auto"/>
            <w:bottom w:val="none" w:sz="0" w:space="0" w:color="auto"/>
            <w:right w:val="none" w:sz="0" w:space="0" w:color="auto"/>
          </w:divBdr>
        </w:div>
        <w:div w:id="1644697973">
          <w:marLeft w:val="0"/>
          <w:marRight w:val="0"/>
          <w:marTop w:val="0"/>
          <w:marBottom w:val="225"/>
          <w:divBdr>
            <w:top w:val="none" w:sz="0" w:space="0" w:color="auto"/>
            <w:left w:val="none" w:sz="0" w:space="0" w:color="auto"/>
            <w:bottom w:val="none" w:sz="0" w:space="0" w:color="auto"/>
            <w:right w:val="none" w:sz="0" w:space="0" w:color="auto"/>
          </w:divBdr>
        </w:div>
        <w:div w:id="865557449">
          <w:marLeft w:val="0"/>
          <w:marRight w:val="0"/>
          <w:marTop w:val="0"/>
          <w:marBottom w:val="225"/>
          <w:divBdr>
            <w:top w:val="none" w:sz="0" w:space="0" w:color="auto"/>
            <w:left w:val="none" w:sz="0" w:space="0" w:color="auto"/>
            <w:bottom w:val="none" w:sz="0" w:space="0" w:color="auto"/>
            <w:right w:val="none" w:sz="0" w:space="0" w:color="auto"/>
          </w:divBdr>
        </w:div>
        <w:div w:id="1215313903">
          <w:marLeft w:val="0"/>
          <w:marRight w:val="0"/>
          <w:marTop w:val="0"/>
          <w:marBottom w:val="225"/>
          <w:divBdr>
            <w:top w:val="none" w:sz="0" w:space="0" w:color="auto"/>
            <w:left w:val="none" w:sz="0" w:space="0" w:color="auto"/>
            <w:bottom w:val="none" w:sz="0" w:space="0" w:color="auto"/>
            <w:right w:val="none" w:sz="0" w:space="0" w:color="auto"/>
          </w:divBdr>
        </w:div>
        <w:div w:id="1555850384">
          <w:marLeft w:val="0"/>
          <w:marRight w:val="0"/>
          <w:marTop w:val="0"/>
          <w:marBottom w:val="225"/>
          <w:divBdr>
            <w:top w:val="none" w:sz="0" w:space="0" w:color="auto"/>
            <w:left w:val="none" w:sz="0" w:space="0" w:color="auto"/>
            <w:bottom w:val="none" w:sz="0" w:space="0" w:color="auto"/>
            <w:right w:val="none" w:sz="0" w:space="0" w:color="auto"/>
          </w:divBdr>
        </w:div>
        <w:div w:id="270364096">
          <w:marLeft w:val="0"/>
          <w:marRight w:val="0"/>
          <w:marTop w:val="0"/>
          <w:marBottom w:val="225"/>
          <w:divBdr>
            <w:top w:val="none" w:sz="0" w:space="0" w:color="auto"/>
            <w:left w:val="none" w:sz="0" w:space="0" w:color="auto"/>
            <w:bottom w:val="none" w:sz="0" w:space="0" w:color="auto"/>
            <w:right w:val="none" w:sz="0" w:space="0" w:color="auto"/>
          </w:divBdr>
        </w:div>
        <w:div w:id="2086610400">
          <w:marLeft w:val="0"/>
          <w:marRight w:val="0"/>
          <w:marTop w:val="0"/>
          <w:marBottom w:val="225"/>
          <w:divBdr>
            <w:top w:val="none" w:sz="0" w:space="0" w:color="auto"/>
            <w:left w:val="none" w:sz="0" w:space="0" w:color="auto"/>
            <w:bottom w:val="none" w:sz="0" w:space="0" w:color="auto"/>
            <w:right w:val="none" w:sz="0" w:space="0" w:color="auto"/>
          </w:divBdr>
        </w:div>
        <w:div w:id="284391660">
          <w:marLeft w:val="0"/>
          <w:marRight w:val="0"/>
          <w:marTop w:val="0"/>
          <w:marBottom w:val="225"/>
          <w:divBdr>
            <w:top w:val="none" w:sz="0" w:space="0" w:color="auto"/>
            <w:left w:val="none" w:sz="0" w:space="0" w:color="auto"/>
            <w:bottom w:val="none" w:sz="0" w:space="0" w:color="auto"/>
            <w:right w:val="none" w:sz="0" w:space="0" w:color="auto"/>
          </w:divBdr>
        </w:div>
        <w:div w:id="661586742">
          <w:marLeft w:val="0"/>
          <w:marRight w:val="0"/>
          <w:marTop w:val="0"/>
          <w:marBottom w:val="225"/>
          <w:divBdr>
            <w:top w:val="none" w:sz="0" w:space="0" w:color="auto"/>
            <w:left w:val="none" w:sz="0" w:space="0" w:color="auto"/>
            <w:bottom w:val="none" w:sz="0" w:space="0" w:color="auto"/>
            <w:right w:val="none" w:sz="0" w:space="0" w:color="auto"/>
          </w:divBdr>
        </w:div>
        <w:div w:id="968821729">
          <w:marLeft w:val="0"/>
          <w:marRight w:val="0"/>
          <w:marTop w:val="0"/>
          <w:marBottom w:val="225"/>
          <w:divBdr>
            <w:top w:val="none" w:sz="0" w:space="0" w:color="auto"/>
            <w:left w:val="none" w:sz="0" w:space="0" w:color="auto"/>
            <w:bottom w:val="none" w:sz="0" w:space="0" w:color="auto"/>
            <w:right w:val="none" w:sz="0" w:space="0" w:color="auto"/>
          </w:divBdr>
        </w:div>
        <w:div w:id="802773387">
          <w:marLeft w:val="0"/>
          <w:marRight w:val="0"/>
          <w:marTop w:val="0"/>
          <w:marBottom w:val="225"/>
          <w:divBdr>
            <w:top w:val="none" w:sz="0" w:space="0" w:color="auto"/>
            <w:left w:val="none" w:sz="0" w:space="0" w:color="auto"/>
            <w:bottom w:val="none" w:sz="0" w:space="0" w:color="auto"/>
            <w:right w:val="none" w:sz="0" w:space="0" w:color="auto"/>
          </w:divBdr>
        </w:div>
        <w:div w:id="1180121166">
          <w:marLeft w:val="0"/>
          <w:marRight w:val="0"/>
          <w:marTop w:val="0"/>
          <w:marBottom w:val="225"/>
          <w:divBdr>
            <w:top w:val="none" w:sz="0" w:space="0" w:color="auto"/>
            <w:left w:val="none" w:sz="0" w:space="0" w:color="auto"/>
            <w:bottom w:val="none" w:sz="0" w:space="0" w:color="auto"/>
            <w:right w:val="none" w:sz="0" w:space="0" w:color="auto"/>
          </w:divBdr>
        </w:div>
        <w:div w:id="874971407">
          <w:marLeft w:val="0"/>
          <w:marRight w:val="0"/>
          <w:marTop w:val="0"/>
          <w:marBottom w:val="225"/>
          <w:divBdr>
            <w:top w:val="none" w:sz="0" w:space="0" w:color="auto"/>
            <w:left w:val="none" w:sz="0" w:space="0" w:color="auto"/>
            <w:bottom w:val="none" w:sz="0" w:space="0" w:color="auto"/>
            <w:right w:val="none" w:sz="0" w:space="0" w:color="auto"/>
          </w:divBdr>
        </w:div>
        <w:div w:id="453987153">
          <w:marLeft w:val="0"/>
          <w:marRight w:val="0"/>
          <w:marTop w:val="0"/>
          <w:marBottom w:val="225"/>
          <w:divBdr>
            <w:top w:val="none" w:sz="0" w:space="0" w:color="auto"/>
            <w:left w:val="none" w:sz="0" w:space="0" w:color="auto"/>
            <w:bottom w:val="none" w:sz="0" w:space="0" w:color="auto"/>
            <w:right w:val="none" w:sz="0" w:space="0" w:color="auto"/>
          </w:divBdr>
        </w:div>
        <w:div w:id="159279649">
          <w:marLeft w:val="0"/>
          <w:marRight w:val="0"/>
          <w:marTop w:val="0"/>
          <w:marBottom w:val="225"/>
          <w:divBdr>
            <w:top w:val="none" w:sz="0" w:space="0" w:color="auto"/>
            <w:left w:val="none" w:sz="0" w:space="0" w:color="auto"/>
            <w:bottom w:val="none" w:sz="0" w:space="0" w:color="auto"/>
            <w:right w:val="none" w:sz="0" w:space="0" w:color="auto"/>
          </w:divBdr>
        </w:div>
        <w:div w:id="220487584">
          <w:marLeft w:val="0"/>
          <w:marRight w:val="0"/>
          <w:marTop w:val="0"/>
          <w:marBottom w:val="225"/>
          <w:divBdr>
            <w:top w:val="none" w:sz="0" w:space="0" w:color="auto"/>
            <w:left w:val="none" w:sz="0" w:space="0" w:color="auto"/>
            <w:bottom w:val="none" w:sz="0" w:space="0" w:color="auto"/>
            <w:right w:val="none" w:sz="0" w:space="0" w:color="auto"/>
          </w:divBdr>
        </w:div>
        <w:div w:id="382798890">
          <w:marLeft w:val="0"/>
          <w:marRight w:val="0"/>
          <w:marTop w:val="300"/>
          <w:marBottom w:val="180"/>
          <w:divBdr>
            <w:top w:val="none" w:sz="0" w:space="0" w:color="auto"/>
            <w:left w:val="none" w:sz="0" w:space="0" w:color="auto"/>
            <w:bottom w:val="none" w:sz="0" w:space="0" w:color="auto"/>
            <w:right w:val="none" w:sz="0" w:space="0" w:color="auto"/>
          </w:divBdr>
        </w:div>
        <w:div w:id="961956287">
          <w:marLeft w:val="0"/>
          <w:marRight w:val="0"/>
          <w:marTop w:val="0"/>
          <w:marBottom w:val="225"/>
          <w:divBdr>
            <w:top w:val="none" w:sz="0" w:space="0" w:color="auto"/>
            <w:left w:val="none" w:sz="0" w:space="0" w:color="auto"/>
            <w:bottom w:val="none" w:sz="0" w:space="0" w:color="auto"/>
            <w:right w:val="none" w:sz="0" w:space="0" w:color="auto"/>
          </w:divBdr>
        </w:div>
        <w:div w:id="1041054528">
          <w:marLeft w:val="0"/>
          <w:marRight w:val="0"/>
          <w:marTop w:val="0"/>
          <w:marBottom w:val="225"/>
          <w:divBdr>
            <w:top w:val="none" w:sz="0" w:space="0" w:color="auto"/>
            <w:left w:val="none" w:sz="0" w:space="0" w:color="auto"/>
            <w:bottom w:val="none" w:sz="0" w:space="0" w:color="auto"/>
            <w:right w:val="none" w:sz="0" w:space="0" w:color="auto"/>
          </w:divBdr>
        </w:div>
        <w:div w:id="600604584">
          <w:marLeft w:val="0"/>
          <w:marRight w:val="0"/>
          <w:marTop w:val="0"/>
          <w:marBottom w:val="225"/>
          <w:divBdr>
            <w:top w:val="none" w:sz="0" w:space="0" w:color="auto"/>
            <w:left w:val="none" w:sz="0" w:space="0" w:color="auto"/>
            <w:bottom w:val="none" w:sz="0" w:space="0" w:color="auto"/>
            <w:right w:val="none" w:sz="0" w:space="0" w:color="auto"/>
          </w:divBdr>
        </w:div>
        <w:div w:id="109016710">
          <w:marLeft w:val="0"/>
          <w:marRight w:val="0"/>
          <w:marTop w:val="0"/>
          <w:marBottom w:val="225"/>
          <w:divBdr>
            <w:top w:val="none" w:sz="0" w:space="0" w:color="auto"/>
            <w:left w:val="none" w:sz="0" w:space="0" w:color="auto"/>
            <w:bottom w:val="none" w:sz="0" w:space="0" w:color="auto"/>
            <w:right w:val="none" w:sz="0" w:space="0" w:color="auto"/>
          </w:divBdr>
        </w:div>
        <w:div w:id="808397130">
          <w:marLeft w:val="0"/>
          <w:marRight w:val="0"/>
          <w:marTop w:val="0"/>
          <w:marBottom w:val="225"/>
          <w:divBdr>
            <w:top w:val="none" w:sz="0" w:space="0" w:color="auto"/>
            <w:left w:val="none" w:sz="0" w:space="0" w:color="auto"/>
            <w:bottom w:val="none" w:sz="0" w:space="0" w:color="auto"/>
            <w:right w:val="none" w:sz="0" w:space="0" w:color="auto"/>
          </w:divBdr>
        </w:div>
        <w:div w:id="125781048">
          <w:marLeft w:val="0"/>
          <w:marRight w:val="0"/>
          <w:marTop w:val="0"/>
          <w:marBottom w:val="225"/>
          <w:divBdr>
            <w:top w:val="none" w:sz="0" w:space="0" w:color="auto"/>
            <w:left w:val="none" w:sz="0" w:space="0" w:color="auto"/>
            <w:bottom w:val="none" w:sz="0" w:space="0" w:color="auto"/>
            <w:right w:val="none" w:sz="0" w:space="0" w:color="auto"/>
          </w:divBdr>
        </w:div>
        <w:div w:id="1106850419">
          <w:marLeft w:val="0"/>
          <w:marRight w:val="0"/>
          <w:marTop w:val="0"/>
          <w:marBottom w:val="225"/>
          <w:divBdr>
            <w:top w:val="none" w:sz="0" w:space="0" w:color="auto"/>
            <w:left w:val="none" w:sz="0" w:space="0" w:color="auto"/>
            <w:bottom w:val="none" w:sz="0" w:space="0" w:color="auto"/>
            <w:right w:val="none" w:sz="0" w:space="0" w:color="auto"/>
          </w:divBdr>
        </w:div>
        <w:div w:id="1959487949">
          <w:marLeft w:val="0"/>
          <w:marRight w:val="0"/>
          <w:marTop w:val="0"/>
          <w:marBottom w:val="225"/>
          <w:divBdr>
            <w:top w:val="none" w:sz="0" w:space="0" w:color="auto"/>
            <w:left w:val="none" w:sz="0" w:space="0" w:color="auto"/>
            <w:bottom w:val="none" w:sz="0" w:space="0" w:color="auto"/>
            <w:right w:val="none" w:sz="0" w:space="0" w:color="auto"/>
          </w:divBdr>
        </w:div>
        <w:div w:id="321668015">
          <w:marLeft w:val="0"/>
          <w:marRight w:val="0"/>
          <w:marTop w:val="0"/>
          <w:marBottom w:val="225"/>
          <w:divBdr>
            <w:top w:val="none" w:sz="0" w:space="0" w:color="auto"/>
            <w:left w:val="none" w:sz="0" w:space="0" w:color="auto"/>
            <w:bottom w:val="none" w:sz="0" w:space="0" w:color="auto"/>
            <w:right w:val="none" w:sz="0" w:space="0" w:color="auto"/>
          </w:divBdr>
        </w:div>
        <w:div w:id="570388387">
          <w:marLeft w:val="0"/>
          <w:marRight w:val="0"/>
          <w:marTop w:val="0"/>
          <w:marBottom w:val="225"/>
          <w:divBdr>
            <w:top w:val="none" w:sz="0" w:space="0" w:color="auto"/>
            <w:left w:val="none" w:sz="0" w:space="0" w:color="auto"/>
            <w:bottom w:val="none" w:sz="0" w:space="0" w:color="auto"/>
            <w:right w:val="none" w:sz="0" w:space="0" w:color="auto"/>
          </w:divBdr>
        </w:div>
        <w:div w:id="1665551648">
          <w:marLeft w:val="0"/>
          <w:marRight w:val="0"/>
          <w:marTop w:val="0"/>
          <w:marBottom w:val="225"/>
          <w:divBdr>
            <w:top w:val="none" w:sz="0" w:space="0" w:color="auto"/>
            <w:left w:val="none" w:sz="0" w:space="0" w:color="auto"/>
            <w:bottom w:val="none" w:sz="0" w:space="0" w:color="auto"/>
            <w:right w:val="none" w:sz="0" w:space="0" w:color="auto"/>
          </w:divBdr>
        </w:div>
        <w:div w:id="1476020911">
          <w:marLeft w:val="0"/>
          <w:marRight w:val="0"/>
          <w:marTop w:val="0"/>
          <w:marBottom w:val="225"/>
          <w:divBdr>
            <w:top w:val="none" w:sz="0" w:space="0" w:color="auto"/>
            <w:left w:val="none" w:sz="0" w:space="0" w:color="auto"/>
            <w:bottom w:val="none" w:sz="0" w:space="0" w:color="auto"/>
            <w:right w:val="none" w:sz="0" w:space="0" w:color="auto"/>
          </w:divBdr>
        </w:div>
        <w:div w:id="648291420">
          <w:marLeft w:val="0"/>
          <w:marRight w:val="0"/>
          <w:marTop w:val="0"/>
          <w:marBottom w:val="225"/>
          <w:divBdr>
            <w:top w:val="none" w:sz="0" w:space="0" w:color="auto"/>
            <w:left w:val="none" w:sz="0" w:space="0" w:color="auto"/>
            <w:bottom w:val="none" w:sz="0" w:space="0" w:color="auto"/>
            <w:right w:val="none" w:sz="0" w:space="0" w:color="auto"/>
          </w:divBdr>
        </w:div>
        <w:div w:id="1843007207">
          <w:marLeft w:val="0"/>
          <w:marRight w:val="0"/>
          <w:marTop w:val="0"/>
          <w:marBottom w:val="225"/>
          <w:divBdr>
            <w:top w:val="none" w:sz="0" w:space="0" w:color="auto"/>
            <w:left w:val="none" w:sz="0" w:space="0" w:color="auto"/>
            <w:bottom w:val="none" w:sz="0" w:space="0" w:color="auto"/>
            <w:right w:val="none" w:sz="0" w:space="0" w:color="auto"/>
          </w:divBdr>
        </w:div>
        <w:div w:id="890532782">
          <w:marLeft w:val="0"/>
          <w:marRight w:val="0"/>
          <w:marTop w:val="0"/>
          <w:marBottom w:val="225"/>
          <w:divBdr>
            <w:top w:val="none" w:sz="0" w:space="0" w:color="auto"/>
            <w:left w:val="none" w:sz="0" w:space="0" w:color="auto"/>
            <w:bottom w:val="none" w:sz="0" w:space="0" w:color="auto"/>
            <w:right w:val="none" w:sz="0" w:space="0" w:color="auto"/>
          </w:divBdr>
        </w:div>
        <w:div w:id="1911698199">
          <w:marLeft w:val="0"/>
          <w:marRight w:val="0"/>
          <w:marTop w:val="0"/>
          <w:marBottom w:val="225"/>
          <w:divBdr>
            <w:top w:val="none" w:sz="0" w:space="0" w:color="auto"/>
            <w:left w:val="none" w:sz="0" w:space="0" w:color="auto"/>
            <w:bottom w:val="none" w:sz="0" w:space="0" w:color="auto"/>
            <w:right w:val="none" w:sz="0" w:space="0" w:color="auto"/>
          </w:divBdr>
        </w:div>
        <w:div w:id="363748853">
          <w:marLeft w:val="0"/>
          <w:marRight w:val="0"/>
          <w:marTop w:val="0"/>
          <w:marBottom w:val="225"/>
          <w:divBdr>
            <w:top w:val="none" w:sz="0" w:space="0" w:color="auto"/>
            <w:left w:val="none" w:sz="0" w:space="0" w:color="auto"/>
            <w:bottom w:val="none" w:sz="0" w:space="0" w:color="auto"/>
            <w:right w:val="none" w:sz="0" w:space="0" w:color="auto"/>
          </w:divBdr>
        </w:div>
        <w:div w:id="793206927">
          <w:marLeft w:val="0"/>
          <w:marRight w:val="0"/>
          <w:marTop w:val="0"/>
          <w:marBottom w:val="225"/>
          <w:divBdr>
            <w:top w:val="none" w:sz="0" w:space="0" w:color="auto"/>
            <w:left w:val="none" w:sz="0" w:space="0" w:color="auto"/>
            <w:bottom w:val="none" w:sz="0" w:space="0" w:color="auto"/>
            <w:right w:val="none" w:sz="0" w:space="0" w:color="auto"/>
          </w:divBdr>
        </w:div>
        <w:div w:id="2065984614">
          <w:marLeft w:val="0"/>
          <w:marRight w:val="0"/>
          <w:marTop w:val="0"/>
          <w:marBottom w:val="225"/>
          <w:divBdr>
            <w:top w:val="none" w:sz="0" w:space="0" w:color="auto"/>
            <w:left w:val="none" w:sz="0" w:space="0" w:color="auto"/>
            <w:bottom w:val="none" w:sz="0" w:space="0" w:color="auto"/>
            <w:right w:val="none" w:sz="0" w:space="0" w:color="auto"/>
          </w:divBdr>
        </w:div>
        <w:div w:id="592740307">
          <w:marLeft w:val="0"/>
          <w:marRight w:val="0"/>
          <w:marTop w:val="0"/>
          <w:marBottom w:val="225"/>
          <w:divBdr>
            <w:top w:val="none" w:sz="0" w:space="0" w:color="auto"/>
            <w:left w:val="none" w:sz="0" w:space="0" w:color="auto"/>
            <w:bottom w:val="none" w:sz="0" w:space="0" w:color="auto"/>
            <w:right w:val="none" w:sz="0" w:space="0" w:color="auto"/>
          </w:divBdr>
        </w:div>
        <w:div w:id="1632898651">
          <w:marLeft w:val="0"/>
          <w:marRight w:val="0"/>
          <w:marTop w:val="0"/>
          <w:marBottom w:val="225"/>
          <w:divBdr>
            <w:top w:val="none" w:sz="0" w:space="0" w:color="auto"/>
            <w:left w:val="none" w:sz="0" w:space="0" w:color="auto"/>
            <w:bottom w:val="none" w:sz="0" w:space="0" w:color="auto"/>
            <w:right w:val="none" w:sz="0" w:space="0" w:color="auto"/>
          </w:divBdr>
        </w:div>
        <w:div w:id="915439342">
          <w:marLeft w:val="0"/>
          <w:marRight w:val="0"/>
          <w:marTop w:val="0"/>
          <w:marBottom w:val="225"/>
          <w:divBdr>
            <w:top w:val="none" w:sz="0" w:space="0" w:color="auto"/>
            <w:left w:val="none" w:sz="0" w:space="0" w:color="auto"/>
            <w:bottom w:val="none" w:sz="0" w:space="0" w:color="auto"/>
            <w:right w:val="none" w:sz="0" w:space="0" w:color="auto"/>
          </w:divBdr>
        </w:div>
        <w:div w:id="795684238">
          <w:marLeft w:val="0"/>
          <w:marRight w:val="0"/>
          <w:marTop w:val="0"/>
          <w:marBottom w:val="225"/>
          <w:divBdr>
            <w:top w:val="none" w:sz="0" w:space="0" w:color="auto"/>
            <w:left w:val="none" w:sz="0" w:space="0" w:color="auto"/>
            <w:bottom w:val="none" w:sz="0" w:space="0" w:color="auto"/>
            <w:right w:val="none" w:sz="0" w:space="0" w:color="auto"/>
          </w:divBdr>
        </w:div>
        <w:div w:id="872839053">
          <w:marLeft w:val="0"/>
          <w:marRight w:val="0"/>
          <w:marTop w:val="0"/>
          <w:marBottom w:val="225"/>
          <w:divBdr>
            <w:top w:val="none" w:sz="0" w:space="0" w:color="auto"/>
            <w:left w:val="none" w:sz="0" w:space="0" w:color="auto"/>
            <w:bottom w:val="none" w:sz="0" w:space="0" w:color="auto"/>
            <w:right w:val="none" w:sz="0" w:space="0" w:color="auto"/>
          </w:divBdr>
        </w:div>
        <w:div w:id="97144782">
          <w:marLeft w:val="0"/>
          <w:marRight w:val="0"/>
          <w:marTop w:val="0"/>
          <w:marBottom w:val="225"/>
          <w:divBdr>
            <w:top w:val="none" w:sz="0" w:space="0" w:color="auto"/>
            <w:left w:val="none" w:sz="0" w:space="0" w:color="auto"/>
            <w:bottom w:val="none" w:sz="0" w:space="0" w:color="auto"/>
            <w:right w:val="none" w:sz="0" w:space="0" w:color="auto"/>
          </w:divBdr>
        </w:div>
        <w:div w:id="639072841">
          <w:marLeft w:val="0"/>
          <w:marRight w:val="0"/>
          <w:marTop w:val="0"/>
          <w:marBottom w:val="225"/>
          <w:divBdr>
            <w:top w:val="none" w:sz="0" w:space="0" w:color="auto"/>
            <w:left w:val="none" w:sz="0" w:space="0" w:color="auto"/>
            <w:bottom w:val="none" w:sz="0" w:space="0" w:color="auto"/>
            <w:right w:val="none" w:sz="0" w:space="0" w:color="auto"/>
          </w:divBdr>
        </w:div>
        <w:div w:id="1943301820">
          <w:marLeft w:val="0"/>
          <w:marRight w:val="0"/>
          <w:marTop w:val="0"/>
          <w:marBottom w:val="225"/>
          <w:divBdr>
            <w:top w:val="none" w:sz="0" w:space="0" w:color="auto"/>
            <w:left w:val="none" w:sz="0" w:space="0" w:color="auto"/>
            <w:bottom w:val="none" w:sz="0" w:space="0" w:color="auto"/>
            <w:right w:val="none" w:sz="0" w:space="0" w:color="auto"/>
          </w:divBdr>
        </w:div>
        <w:div w:id="1378118249">
          <w:marLeft w:val="0"/>
          <w:marRight w:val="0"/>
          <w:marTop w:val="0"/>
          <w:marBottom w:val="225"/>
          <w:divBdr>
            <w:top w:val="none" w:sz="0" w:space="0" w:color="auto"/>
            <w:left w:val="none" w:sz="0" w:space="0" w:color="auto"/>
            <w:bottom w:val="none" w:sz="0" w:space="0" w:color="auto"/>
            <w:right w:val="none" w:sz="0" w:space="0" w:color="auto"/>
          </w:divBdr>
        </w:div>
        <w:div w:id="1617180467">
          <w:marLeft w:val="0"/>
          <w:marRight w:val="0"/>
          <w:marTop w:val="0"/>
          <w:marBottom w:val="225"/>
          <w:divBdr>
            <w:top w:val="none" w:sz="0" w:space="0" w:color="auto"/>
            <w:left w:val="none" w:sz="0" w:space="0" w:color="auto"/>
            <w:bottom w:val="none" w:sz="0" w:space="0" w:color="auto"/>
            <w:right w:val="none" w:sz="0" w:space="0" w:color="auto"/>
          </w:divBdr>
        </w:div>
        <w:div w:id="1036273173">
          <w:marLeft w:val="0"/>
          <w:marRight w:val="0"/>
          <w:marTop w:val="0"/>
          <w:marBottom w:val="225"/>
          <w:divBdr>
            <w:top w:val="none" w:sz="0" w:space="0" w:color="auto"/>
            <w:left w:val="none" w:sz="0" w:space="0" w:color="auto"/>
            <w:bottom w:val="none" w:sz="0" w:space="0" w:color="auto"/>
            <w:right w:val="none" w:sz="0" w:space="0" w:color="auto"/>
          </w:divBdr>
        </w:div>
        <w:div w:id="788745278">
          <w:marLeft w:val="0"/>
          <w:marRight w:val="0"/>
          <w:marTop w:val="0"/>
          <w:marBottom w:val="225"/>
          <w:divBdr>
            <w:top w:val="none" w:sz="0" w:space="0" w:color="auto"/>
            <w:left w:val="none" w:sz="0" w:space="0" w:color="auto"/>
            <w:bottom w:val="none" w:sz="0" w:space="0" w:color="auto"/>
            <w:right w:val="none" w:sz="0" w:space="0" w:color="auto"/>
          </w:divBdr>
        </w:div>
        <w:div w:id="83763781">
          <w:marLeft w:val="0"/>
          <w:marRight w:val="0"/>
          <w:marTop w:val="0"/>
          <w:marBottom w:val="225"/>
          <w:divBdr>
            <w:top w:val="none" w:sz="0" w:space="0" w:color="auto"/>
            <w:left w:val="none" w:sz="0" w:space="0" w:color="auto"/>
            <w:bottom w:val="none" w:sz="0" w:space="0" w:color="auto"/>
            <w:right w:val="none" w:sz="0" w:space="0" w:color="auto"/>
          </w:divBdr>
        </w:div>
        <w:div w:id="1347440481">
          <w:marLeft w:val="0"/>
          <w:marRight w:val="0"/>
          <w:marTop w:val="0"/>
          <w:marBottom w:val="225"/>
          <w:divBdr>
            <w:top w:val="none" w:sz="0" w:space="0" w:color="auto"/>
            <w:left w:val="none" w:sz="0" w:space="0" w:color="auto"/>
            <w:bottom w:val="none" w:sz="0" w:space="0" w:color="auto"/>
            <w:right w:val="none" w:sz="0" w:space="0" w:color="auto"/>
          </w:divBdr>
        </w:div>
        <w:div w:id="1305042101">
          <w:marLeft w:val="0"/>
          <w:marRight w:val="0"/>
          <w:marTop w:val="0"/>
          <w:marBottom w:val="225"/>
          <w:divBdr>
            <w:top w:val="none" w:sz="0" w:space="0" w:color="auto"/>
            <w:left w:val="none" w:sz="0" w:space="0" w:color="auto"/>
            <w:bottom w:val="none" w:sz="0" w:space="0" w:color="auto"/>
            <w:right w:val="none" w:sz="0" w:space="0" w:color="auto"/>
          </w:divBdr>
        </w:div>
        <w:div w:id="947812508">
          <w:marLeft w:val="0"/>
          <w:marRight w:val="0"/>
          <w:marTop w:val="0"/>
          <w:marBottom w:val="225"/>
          <w:divBdr>
            <w:top w:val="none" w:sz="0" w:space="0" w:color="auto"/>
            <w:left w:val="none" w:sz="0" w:space="0" w:color="auto"/>
            <w:bottom w:val="none" w:sz="0" w:space="0" w:color="auto"/>
            <w:right w:val="none" w:sz="0" w:space="0" w:color="auto"/>
          </w:divBdr>
        </w:div>
        <w:div w:id="859273000">
          <w:marLeft w:val="0"/>
          <w:marRight w:val="0"/>
          <w:marTop w:val="0"/>
          <w:marBottom w:val="225"/>
          <w:divBdr>
            <w:top w:val="none" w:sz="0" w:space="0" w:color="auto"/>
            <w:left w:val="none" w:sz="0" w:space="0" w:color="auto"/>
            <w:bottom w:val="none" w:sz="0" w:space="0" w:color="auto"/>
            <w:right w:val="none" w:sz="0" w:space="0" w:color="auto"/>
          </w:divBdr>
        </w:div>
        <w:div w:id="1723552170">
          <w:marLeft w:val="0"/>
          <w:marRight w:val="0"/>
          <w:marTop w:val="0"/>
          <w:marBottom w:val="225"/>
          <w:divBdr>
            <w:top w:val="none" w:sz="0" w:space="0" w:color="auto"/>
            <w:left w:val="none" w:sz="0" w:space="0" w:color="auto"/>
            <w:bottom w:val="none" w:sz="0" w:space="0" w:color="auto"/>
            <w:right w:val="none" w:sz="0" w:space="0" w:color="auto"/>
          </w:divBdr>
        </w:div>
        <w:div w:id="1987273804">
          <w:marLeft w:val="0"/>
          <w:marRight w:val="0"/>
          <w:marTop w:val="0"/>
          <w:marBottom w:val="225"/>
          <w:divBdr>
            <w:top w:val="none" w:sz="0" w:space="0" w:color="auto"/>
            <w:left w:val="none" w:sz="0" w:space="0" w:color="auto"/>
            <w:bottom w:val="none" w:sz="0" w:space="0" w:color="auto"/>
            <w:right w:val="none" w:sz="0" w:space="0" w:color="auto"/>
          </w:divBdr>
        </w:div>
        <w:div w:id="1255895518">
          <w:marLeft w:val="0"/>
          <w:marRight w:val="0"/>
          <w:marTop w:val="0"/>
          <w:marBottom w:val="225"/>
          <w:divBdr>
            <w:top w:val="none" w:sz="0" w:space="0" w:color="auto"/>
            <w:left w:val="none" w:sz="0" w:space="0" w:color="auto"/>
            <w:bottom w:val="none" w:sz="0" w:space="0" w:color="auto"/>
            <w:right w:val="none" w:sz="0" w:space="0" w:color="auto"/>
          </w:divBdr>
        </w:div>
        <w:div w:id="2026442711">
          <w:marLeft w:val="0"/>
          <w:marRight w:val="0"/>
          <w:marTop w:val="0"/>
          <w:marBottom w:val="225"/>
          <w:divBdr>
            <w:top w:val="none" w:sz="0" w:space="0" w:color="auto"/>
            <w:left w:val="none" w:sz="0" w:space="0" w:color="auto"/>
            <w:bottom w:val="none" w:sz="0" w:space="0" w:color="auto"/>
            <w:right w:val="none" w:sz="0" w:space="0" w:color="auto"/>
          </w:divBdr>
        </w:div>
        <w:div w:id="1244297467">
          <w:marLeft w:val="0"/>
          <w:marRight w:val="0"/>
          <w:marTop w:val="300"/>
          <w:marBottom w:val="180"/>
          <w:divBdr>
            <w:top w:val="none" w:sz="0" w:space="0" w:color="auto"/>
            <w:left w:val="none" w:sz="0" w:space="0" w:color="auto"/>
            <w:bottom w:val="none" w:sz="0" w:space="0" w:color="auto"/>
            <w:right w:val="none" w:sz="0" w:space="0" w:color="auto"/>
          </w:divBdr>
        </w:div>
        <w:div w:id="1379470439">
          <w:marLeft w:val="0"/>
          <w:marRight w:val="0"/>
          <w:marTop w:val="0"/>
          <w:marBottom w:val="225"/>
          <w:divBdr>
            <w:top w:val="none" w:sz="0" w:space="0" w:color="auto"/>
            <w:left w:val="none" w:sz="0" w:space="0" w:color="auto"/>
            <w:bottom w:val="none" w:sz="0" w:space="0" w:color="auto"/>
            <w:right w:val="none" w:sz="0" w:space="0" w:color="auto"/>
          </w:divBdr>
        </w:div>
        <w:div w:id="1746610921">
          <w:marLeft w:val="0"/>
          <w:marRight w:val="0"/>
          <w:marTop w:val="0"/>
          <w:marBottom w:val="225"/>
          <w:divBdr>
            <w:top w:val="none" w:sz="0" w:space="0" w:color="auto"/>
            <w:left w:val="none" w:sz="0" w:space="0" w:color="auto"/>
            <w:bottom w:val="none" w:sz="0" w:space="0" w:color="auto"/>
            <w:right w:val="none" w:sz="0" w:space="0" w:color="auto"/>
          </w:divBdr>
        </w:div>
        <w:div w:id="1263342336">
          <w:marLeft w:val="0"/>
          <w:marRight w:val="0"/>
          <w:marTop w:val="0"/>
          <w:marBottom w:val="225"/>
          <w:divBdr>
            <w:top w:val="none" w:sz="0" w:space="0" w:color="auto"/>
            <w:left w:val="none" w:sz="0" w:space="0" w:color="auto"/>
            <w:bottom w:val="none" w:sz="0" w:space="0" w:color="auto"/>
            <w:right w:val="none" w:sz="0" w:space="0" w:color="auto"/>
          </w:divBdr>
        </w:div>
        <w:div w:id="1879783459">
          <w:marLeft w:val="0"/>
          <w:marRight w:val="0"/>
          <w:marTop w:val="0"/>
          <w:marBottom w:val="225"/>
          <w:divBdr>
            <w:top w:val="none" w:sz="0" w:space="0" w:color="auto"/>
            <w:left w:val="none" w:sz="0" w:space="0" w:color="auto"/>
            <w:bottom w:val="none" w:sz="0" w:space="0" w:color="auto"/>
            <w:right w:val="none" w:sz="0" w:space="0" w:color="auto"/>
          </w:divBdr>
        </w:div>
        <w:div w:id="917209005">
          <w:marLeft w:val="0"/>
          <w:marRight w:val="0"/>
          <w:marTop w:val="0"/>
          <w:marBottom w:val="225"/>
          <w:divBdr>
            <w:top w:val="none" w:sz="0" w:space="0" w:color="auto"/>
            <w:left w:val="none" w:sz="0" w:space="0" w:color="auto"/>
            <w:bottom w:val="none" w:sz="0" w:space="0" w:color="auto"/>
            <w:right w:val="none" w:sz="0" w:space="0" w:color="auto"/>
          </w:divBdr>
        </w:div>
        <w:div w:id="884683128">
          <w:marLeft w:val="0"/>
          <w:marRight w:val="0"/>
          <w:marTop w:val="0"/>
          <w:marBottom w:val="225"/>
          <w:divBdr>
            <w:top w:val="none" w:sz="0" w:space="0" w:color="auto"/>
            <w:left w:val="none" w:sz="0" w:space="0" w:color="auto"/>
            <w:bottom w:val="none" w:sz="0" w:space="0" w:color="auto"/>
            <w:right w:val="none" w:sz="0" w:space="0" w:color="auto"/>
          </w:divBdr>
        </w:div>
        <w:div w:id="1370229116">
          <w:marLeft w:val="0"/>
          <w:marRight w:val="0"/>
          <w:marTop w:val="0"/>
          <w:marBottom w:val="225"/>
          <w:divBdr>
            <w:top w:val="none" w:sz="0" w:space="0" w:color="auto"/>
            <w:left w:val="none" w:sz="0" w:space="0" w:color="auto"/>
            <w:bottom w:val="none" w:sz="0" w:space="0" w:color="auto"/>
            <w:right w:val="none" w:sz="0" w:space="0" w:color="auto"/>
          </w:divBdr>
        </w:div>
        <w:div w:id="1732927393">
          <w:marLeft w:val="0"/>
          <w:marRight w:val="0"/>
          <w:marTop w:val="0"/>
          <w:marBottom w:val="225"/>
          <w:divBdr>
            <w:top w:val="none" w:sz="0" w:space="0" w:color="auto"/>
            <w:left w:val="none" w:sz="0" w:space="0" w:color="auto"/>
            <w:bottom w:val="none" w:sz="0" w:space="0" w:color="auto"/>
            <w:right w:val="none" w:sz="0" w:space="0" w:color="auto"/>
          </w:divBdr>
        </w:div>
        <w:div w:id="1133253381">
          <w:marLeft w:val="0"/>
          <w:marRight w:val="0"/>
          <w:marTop w:val="0"/>
          <w:marBottom w:val="225"/>
          <w:divBdr>
            <w:top w:val="none" w:sz="0" w:space="0" w:color="auto"/>
            <w:left w:val="none" w:sz="0" w:space="0" w:color="auto"/>
            <w:bottom w:val="none" w:sz="0" w:space="0" w:color="auto"/>
            <w:right w:val="none" w:sz="0" w:space="0" w:color="auto"/>
          </w:divBdr>
        </w:div>
        <w:div w:id="1135485163">
          <w:marLeft w:val="0"/>
          <w:marRight w:val="0"/>
          <w:marTop w:val="0"/>
          <w:marBottom w:val="225"/>
          <w:divBdr>
            <w:top w:val="none" w:sz="0" w:space="0" w:color="auto"/>
            <w:left w:val="none" w:sz="0" w:space="0" w:color="auto"/>
            <w:bottom w:val="none" w:sz="0" w:space="0" w:color="auto"/>
            <w:right w:val="none" w:sz="0" w:space="0" w:color="auto"/>
          </w:divBdr>
        </w:div>
        <w:div w:id="2004427206">
          <w:marLeft w:val="0"/>
          <w:marRight w:val="0"/>
          <w:marTop w:val="0"/>
          <w:marBottom w:val="225"/>
          <w:divBdr>
            <w:top w:val="none" w:sz="0" w:space="0" w:color="auto"/>
            <w:left w:val="none" w:sz="0" w:space="0" w:color="auto"/>
            <w:bottom w:val="none" w:sz="0" w:space="0" w:color="auto"/>
            <w:right w:val="none" w:sz="0" w:space="0" w:color="auto"/>
          </w:divBdr>
        </w:div>
        <w:div w:id="752358573">
          <w:marLeft w:val="0"/>
          <w:marRight w:val="0"/>
          <w:marTop w:val="0"/>
          <w:marBottom w:val="225"/>
          <w:divBdr>
            <w:top w:val="none" w:sz="0" w:space="0" w:color="auto"/>
            <w:left w:val="none" w:sz="0" w:space="0" w:color="auto"/>
            <w:bottom w:val="none" w:sz="0" w:space="0" w:color="auto"/>
            <w:right w:val="none" w:sz="0" w:space="0" w:color="auto"/>
          </w:divBdr>
        </w:div>
        <w:div w:id="810904567">
          <w:marLeft w:val="0"/>
          <w:marRight w:val="0"/>
          <w:marTop w:val="0"/>
          <w:marBottom w:val="225"/>
          <w:divBdr>
            <w:top w:val="none" w:sz="0" w:space="0" w:color="auto"/>
            <w:left w:val="none" w:sz="0" w:space="0" w:color="auto"/>
            <w:bottom w:val="none" w:sz="0" w:space="0" w:color="auto"/>
            <w:right w:val="none" w:sz="0" w:space="0" w:color="auto"/>
          </w:divBdr>
        </w:div>
        <w:div w:id="21055948">
          <w:marLeft w:val="0"/>
          <w:marRight w:val="0"/>
          <w:marTop w:val="0"/>
          <w:marBottom w:val="225"/>
          <w:divBdr>
            <w:top w:val="none" w:sz="0" w:space="0" w:color="auto"/>
            <w:left w:val="none" w:sz="0" w:space="0" w:color="auto"/>
            <w:bottom w:val="none" w:sz="0" w:space="0" w:color="auto"/>
            <w:right w:val="none" w:sz="0" w:space="0" w:color="auto"/>
          </w:divBdr>
        </w:div>
        <w:div w:id="71119839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6%94%BE%E5%B0%84%E6%80%A7%E6%B1%A1%E6%9F%93%E9%98%B2%E6%B2%BB%E6%B3%95/4498299" TargetMode="External"/><Relationship Id="rId13" Type="http://schemas.openxmlformats.org/officeDocument/2006/relationships/hyperlink" Target="https://baike.baidu.com/item/%E4%B8%AD%E5%8D%8E%E4%BA%BA%E6%B0%91%E5%85%B1%E5%92%8C%E5%9B%BD%E6%94%BE%E5%B0%84%E6%80%A7%E6%B1%A1%E6%9F%93%E9%98%B2%E6%B2%BB%E6%B3%95/4498299" TargetMode="External"/><Relationship Id="rId18" Type="http://schemas.openxmlformats.org/officeDocument/2006/relationships/hyperlink" Target="https://baike.baidu.com/item/%E5%8D%AB%E7%94%9F%E8%A1%8C%E6%94%BF%E9%83%A8%E9%97%A8" TargetMode="External"/><Relationship Id="rId26" Type="http://schemas.openxmlformats.org/officeDocument/2006/relationships/hyperlink" Target="https://baike.baidu.com/item/%E4%B8%AD%E5%9B%BD%E4%BA%BA%E6%B0%91%E6%AD%A6%E8%A3%85%E8%AD%A6%E5%AF%9F%E9%83%A8%E9%98%9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aike.baidu.com/item/%E5%B0%84%E7%BA%BF%E8%A3%85%E7%BD%AE" TargetMode="External"/><Relationship Id="rId34" Type="http://schemas.openxmlformats.org/officeDocument/2006/relationships/hyperlink" Target="https://baike.baidu.com/item/%E6%B2%A1%E6%94%B6%E8%BF%9D%E6%B3%95%E6%89%80%E5%BE%97" TargetMode="External"/><Relationship Id="rId7" Type="http://schemas.openxmlformats.org/officeDocument/2006/relationships/hyperlink" Target="https://baike.baidu.com/item/%E4%B8%AD%E5%8D%8E%E4%BA%BA%E6%B0%91%E5%85%B1%E5%92%8C%E5%9B%BD%E6%94%BE%E5%B0%84%E6%80%A7%E6%B1%A1%E6%9F%93%E9%98%B2%E6%B2%BB%E6%B3%95/4498299" TargetMode="External"/><Relationship Id="rId12" Type="http://schemas.openxmlformats.org/officeDocument/2006/relationships/hyperlink" Target="https://baike.baidu.com/item/%E4%B8%AD%E5%8D%8E%E4%BA%BA%E6%B0%91%E5%85%B1%E5%92%8C%E5%9B%BD%E6%94%BE%E5%B0%84%E6%80%A7%E6%B1%A1%E6%9F%93%E9%98%B2%E6%B2%BB%E6%B3%95/4498299" TargetMode="External"/><Relationship Id="rId17" Type="http://schemas.openxmlformats.org/officeDocument/2006/relationships/hyperlink" Target="https://baike.baidu.com/item/%E4%BC%B4%E7%94%9F%E6%94%BE%E5%B0%84%E6%80%A7%E7%9F%BF" TargetMode="External"/><Relationship Id="rId25" Type="http://schemas.openxmlformats.org/officeDocument/2006/relationships/hyperlink" Target="https://baike.baidu.com/item/%E4%B8%AD%E5%9B%BD%E4%BA%BA%E6%B0%91%E8%A7%A3%E6%94%BE%E5%86%9B" TargetMode="External"/><Relationship Id="rId33" Type="http://schemas.openxmlformats.org/officeDocument/2006/relationships/hyperlink" Target="https://baike.baidu.com/item/%E6%B7%B1%E5%9C%B0%E8%B4%A8%E5%A4%84%E7%BD%A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ike.baidu.com/item/%E4%B8%AD%E5%8D%8E%E4%BA%BA%E6%B0%91%E5%85%B1%E5%92%8C%E5%9B%BD" TargetMode="External"/><Relationship Id="rId20" Type="http://schemas.openxmlformats.org/officeDocument/2006/relationships/hyperlink" Target="https://baike.baidu.com/item/%E7%AE%A1%E7%90%86%E5%88%B6%E5%BA%A6" TargetMode="External"/><Relationship Id="rId29" Type="http://schemas.openxmlformats.org/officeDocument/2006/relationships/hyperlink" Target="https://baike.baidu.com/item/%E6%94%BE%E5%B0%84%E6%80%A7%E5%90%8C%E4%BD%8D%E7%B4%A0" TargetMode="External"/><Relationship Id="rId1" Type="http://schemas.openxmlformats.org/officeDocument/2006/relationships/numbering" Target="numbering.xml"/><Relationship Id="rId6" Type="http://schemas.openxmlformats.org/officeDocument/2006/relationships/hyperlink" Target="https://baike.baidu.com/item/%E4%B8%AD%E5%8D%8E%E4%BA%BA%E6%B0%91%E5%85%B1%E5%92%8C%E5%9B%BD%E6%94%BE%E5%B0%84%E6%80%A7%E6%B1%A1%E6%9F%93%E9%98%B2%E6%B2%BB%E6%B3%95/4498299" TargetMode="External"/><Relationship Id="rId11" Type="http://schemas.openxmlformats.org/officeDocument/2006/relationships/hyperlink" Target="https://baike.baidu.com/item/%E4%B8%AD%E5%8D%8E%E4%BA%BA%E6%B0%91%E5%85%B1%E5%92%8C%E5%9B%BD%E6%94%BE%E5%B0%84%E6%80%A7%E6%B1%A1%E6%9F%93%E9%98%B2%E6%B2%BB%E6%B3%95/4498299" TargetMode="External"/><Relationship Id="rId24" Type="http://schemas.openxmlformats.org/officeDocument/2006/relationships/hyperlink" Target="https://baike.baidu.com/item/%E8%87%AA%E6%B2%BB%E5%8C%BA" TargetMode="External"/><Relationship Id="rId32" Type="http://schemas.openxmlformats.org/officeDocument/2006/relationships/hyperlink" Target="https://baike.baidu.com/item/%E6%94%BE%E5%B0%84%E6%80%A7%E5%9B%BA%E4%BD%93%E5%BA%9F%E7%89%A9" TargetMode="External"/><Relationship Id="rId37" Type="http://schemas.openxmlformats.org/officeDocument/2006/relationships/hyperlink" Target="https://baike.baidu.com/item/%E6%B8%85%E6%B4%81%E8%A7%A3%E6%8E%A7%E6%B0%B4%E5%B9%B3" TargetMode="External"/><Relationship Id="rId5" Type="http://schemas.openxmlformats.org/officeDocument/2006/relationships/hyperlink" Target="https://baike.baidu.com/item/%E4%B8%AD%E5%8D%8E%E4%BA%BA%E6%B0%91%E5%85%B1%E5%92%8C%E5%9B%BD%E6%94%BE%E5%B0%84%E6%80%A7%E6%B1%A1%E6%9F%93%E9%98%B2%E6%B2%BB%E6%B3%95/4498299" TargetMode="External"/><Relationship Id="rId15" Type="http://schemas.openxmlformats.org/officeDocument/2006/relationships/hyperlink" Target="https://baike.baidu.com/item/%E4%B8%AD%E5%8D%8E%E4%BA%BA%E6%B0%91%E5%85%B1%E5%92%8C%E5%9B%BD%E6%94%BE%E5%B0%84%E6%80%A7%E6%B1%A1%E6%9F%93%E9%98%B2%E6%B2%BB%E6%B3%95/4498299" TargetMode="External"/><Relationship Id="rId23" Type="http://schemas.openxmlformats.org/officeDocument/2006/relationships/hyperlink" Target="https://baike.baidu.com/item/%E9%99%90%E5%88%B6%E5%8C%BA" TargetMode="External"/><Relationship Id="rId28" Type="http://schemas.openxmlformats.org/officeDocument/2006/relationships/hyperlink" Target="https://baike.baidu.com/item/%E6%94%BE%E5%B0%84%E6%80%A7%E5%BA%9F%E7%89%A9%E5%A4%84%E7%BD%AE" TargetMode="External"/><Relationship Id="rId36" Type="http://schemas.openxmlformats.org/officeDocument/2006/relationships/hyperlink" Target="https://baike.baidu.com/item/%E5%A4%A9%E7%84%B6%E6%94%BE%E5%B0%84%E6%80%A7%E6%A0%B8%E7%B4%A0" TargetMode="External"/><Relationship Id="rId10" Type="http://schemas.openxmlformats.org/officeDocument/2006/relationships/hyperlink" Target="https://baike.baidu.com/item/%E4%B8%AD%E5%8D%8E%E4%BA%BA%E6%B0%91%E5%85%B1%E5%92%8C%E5%9B%BD%E6%94%BE%E5%B0%84%E6%80%A7%E6%B1%A1%E6%9F%93%E9%98%B2%E6%B2%BB%E6%B3%95/4498299" TargetMode="External"/><Relationship Id="rId19" Type="http://schemas.openxmlformats.org/officeDocument/2006/relationships/hyperlink" Target="https://baike.baidu.com/item/%E4%BF%9D%E5%AE%88%E5%9B%BD%E5%AE%B6%E7%A7%98%E5%AF%86" TargetMode="External"/><Relationship Id="rId31" Type="http://schemas.openxmlformats.org/officeDocument/2006/relationships/hyperlink" Target="https://baike.baidu.com/item/%E5%B0%84%E7%BA%BF" TargetMode="External"/><Relationship Id="rId4" Type="http://schemas.openxmlformats.org/officeDocument/2006/relationships/webSettings" Target="webSettings.xml"/><Relationship Id="rId9" Type="http://schemas.openxmlformats.org/officeDocument/2006/relationships/hyperlink" Target="https://baike.baidu.com/item/%E4%B8%AD%E5%8D%8E%E4%BA%BA%E6%B0%91%E5%85%B1%E5%92%8C%E5%9B%BD%E6%94%BE%E5%B0%84%E6%80%A7%E6%B1%A1%E6%9F%93%E9%98%B2%E6%B2%BB%E6%B3%95/4498299" TargetMode="External"/><Relationship Id="rId14" Type="http://schemas.openxmlformats.org/officeDocument/2006/relationships/hyperlink" Target="https://baike.baidu.com/item/%E4%B8%AD%E5%8D%8E%E4%BA%BA%E6%B0%91%E5%85%B1%E5%92%8C%E5%9B%BD%E6%94%BE%E5%B0%84%E6%80%A7%E6%B1%A1%E6%9F%93%E9%98%B2%E6%B2%BB%E6%B3%95/4498299" TargetMode="External"/><Relationship Id="rId22" Type="http://schemas.openxmlformats.org/officeDocument/2006/relationships/hyperlink" Target="https://baike.baidu.com/item/%E7%8E%AF%E5%A2%83%E5%BD%B1%E5%93%8D%E6%8A%A5%E5%91%8A%E4%B9%A6" TargetMode="External"/><Relationship Id="rId27" Type="http://schemas.openxmlformats.org/officeDocument/2006/relationships/hyperlink" Target="https://baike.baidu.com/item/%E6%A0%B8%E8%AE%BE%E6%96%BD%E9%80%80%E5%BD%B9" TargetMode="External"/><Relationship Id="rId30" Type="http://schemas.openxmlformats.org/officeDocument/2006/relationships/hyperlink" Target="https://baike.baidu.com/item/%E7%8E%AF%E5%A2%83%E5%BD%B1%E5%93%8D%E8%AF%84%E4%BB%B7" TargetMode="External"/><Relationship Id="rId35" Type="http://schemas.openxmlformats.org/officeDocument/2006/relationships/hyperlink" Target="https://baike.baidu.com/item/%E4%B8%AD%E5%8D%8E%E4%BA%BA%E6%B0%91%E5%85%B1%E5%92%8C%E5%9B%BD%E8%81%8C%E4%B8%9A%E7%97%85%E9%98%B2%E6%B2%BB%E6%B3%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1936</Words>
  <Characters>11039</Characters>
  <Application>Microsoft Office Word</Application>
  <DocSecurity>0</DocSecurity>
  <Lines>91</Lines>
  <Paragraphs>25</Paragraphs>
  <ScaleCrop>false</ScaleCrop>
  <Company>微软中国</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万明辉</dc:creator>
  <cp:lastModifiedBy>万明辉</cp:lastModifiedBy>
  <cp:revision>1</cp:revision>
  <dcterms:created xsi:type="dcterms:W3CDTF">2020-08-31T02:34:00Z</dcterms:created>
  <dcterms:modified xsi:type="dcterms:W3CDTF">2020-08-31T02:36:00Z</dcterms:modified>
</cp:coreProperties>
</file>