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CF" w:rsidRPr="00A713BD" w:rsidRDefault="001F3CCF" w:rsidP="001F3CCF">
      <w:pPr>
        <w:spacing w:line="440" w:lineRule="exact"/>
        <w:jc w:val="center"/>
        <w:rPr>
          <w:spacing w:val="90"/>
          <w:sz w:val="32"/>
          <w:szCs w:val="32"/>
        </w:rPr>
      </w:pPr>
      <w:bookmarkStart w:id="0" w:name="_GoBack"/>
      <w:bookmarkStart w:id="1" w:name="_Toc692"/>
      <w:r>
        <w:rPr>
          <w:rFonts w:hint="eastAsia"/>
          <w:spacing w:val="90"/>
          <w:sz w:val="32"/>
          <w:szCs w:val="32"/>
        </w:rPr>
        <w:t xml:space="preserve"> </w:t>
      </w:r>
      <w:r w:rsidRPr="00A713BD">
        <w:rPr>
          <w:rFonts w:hint="eastAsia"/>
          <w:spacing w:val="90"/>
          <w:sz w:val="32"/>
          <w:szCs w:val="32"/>
        </w:rPr>
        <w:t>攀西钒钛检验检测院</w:t>
      </w:r>
    </w:p>
    <w:p w:rsidR="001F3CCF" w:rsidRPr="00A713BD" w:rsidRDefault="001F3CCF" w:rsidP="001F3CCF">
      <w:pPr>
        <w:spacing w:line="440" w:lineRule="exact"/>
        <w:jc w:val="center"/>
        <w:rPr>
          <w:sz w:val="32"/>
          <w:szCs w:val="32"/>
        </w:rPr>
      </w:pPr>
      <w:r w:rsidRPr="00A713BD">
        <w:rPr>
          <w:sz w:val="32"/>
        </w:rPr>
        <w:t xml:space="preserve"> </w:t>
      </w:r>
      <w:r w:rsidRPr="00A713BD">
        <w:rPr>
          <w:sz w:val="32"/>
          <w:szCs w:val="32"/>
        </w:rPr>
        <w:t xml:space="preserve"> </w:t>
      </w:r>
      <w:r w:rsidRPr="00A713BD">
        <w:rPr>
          <w:rFonts w:hint="eastAsia"/>
          <w:sz w:val="32"/>
          <w:szCs w:val="32"/>
        </w:rPr>
        <w:t>国家钒钛制品质量监督检验中心</w:t>
      </w:r>
      <w:r w:rsidRPr="001F3CCF">
        <w:rPr>
          <w:rFonts w:hint="eastAsia"/>
          <w:sz w:val="32"/>
          <w:szCs w:val="32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-889000</wp:posOffset>
            </wp:positionV>
            <wp:extent cx="1800225" cy="847725"/>
            <wp:effectExtent l="19050" t="0" r="9525" b="0"/>
            <wp:wrapNone/>
            <wp:docPr id="40" name="图片 4" descr="D:\Documents\Tencent Files\14219405\Image\Group2\ES\8]\ES8]U[ZCQ]0UZK$@H0MF~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14219405\Image\Group2\ES\8]\ES8]U[ZCQ]0UZK$@H0MF~0Q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783" w:rsidRDefault="0081603E">
      <w:pPr>
        <w:pStyle w:val="3"/>
      </w:pPr>
      <w:r>
        <w:rPr>
          <w:rFonts w:hint="eastAsia"/>
        </w:rPr>
        <w:t>环境检测委托合同</w:t>
      </w:r>
      <w:bookmarkEnd w:id="0"/>
      <w:bookmarkEnd w:id="1"/>
    </w:p>
    <w:p w:rsidR="00086783" w:rsidRDefault="0081603E">
      <w:pPr>
        <w:rPr>
          <w:b/>
          <w:sz w:val="24"/>
        </w:rPr>
      </w:pPr>
      <w:r>
        <w:rPr>
          <w:rFonts w:hint="eastAsia"/>
          <w:b/>
          <w:sz w:val="24"/>
        </w:rPr>
        <w:t>报告书编号：</w:t>
      </w:r>
    </w:p>
    <w:tbl>
      <w:tblPr>
        <w:tblW w:w="9468" w:type="dxa"/>
        <w:tblInd w:w="-572" w:type="dxa"/>
        <w:tblLayout w:type="fixed"/>
        <w:tblLook w:val="04A0"/>
      </w:tblPr>
      <w:tblGrid>
        <w:gridCol w:w="1007"/>
        <w:gridCol w:w="720"/>
        <w:gridCol w:w="1620"/>
        <w:gridCol w:w="1800"/>
        <w:gridCol w:w="1802"/>
        <w:gridCol w:w="359"/>
        <w:gridCol w:w="900"/>
        <w:gridCol w:w="1260"/>
      </w:tblGrid>
      <w:tr w:rsidR="00086783">
        <w:trPr>
          <w:trHeight w:val="494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ind w:firstLineChars="49" w:firstLine="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</w:t>
            </w:r>
          </w:p>
          <w:p w:rsidR="00086783" w:rsidRDefault="00086783">
            <w:pPr>
              <w:ind w:firstLineChars="49" w:firstLine="142"/>
              <w:rPr>
                <w:b/>
                <w:sz w:val="28"/>
                <w:szCs w:val="28"/>
              </w:rPr>
            </w:pPr>
          </w:p>
          <w:p w:rsidR="00086783" w:rsidRDefault="0081603E">
            <w:pPr>
              <w:ind w:firstLineChars="49" w:firstLine="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托</w:t>
            </w:r>
          </w:p>
          <w:p w:rsidR="00086783" w:rsidRDefault="00086783">
            <w:pPr>
              <w:ind w:firstLineChars="49" w:firstLine="142"/>
              <w:rPr>
                <w:b/>
                <w:sz w:val="28"/>
                <w:szCs w:val="28"/>
              </w:rPr>
            </w:pPr>
          </w:p>
          <w:p w:rsidR="00086783" w:rsidRDefault="0081603E">
            <w:pPr>
              <w:ind w:firstLineChars="49" w:firstLine="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</w:t>
            </w:r>
          </w:p>
          <w:p w:rsidR="00086783" w:rsidRDefault="00086783">
            <w:pPr>
              <w:ind w:firstLineChars="49" w:firstLine="142"/>
              <w:rPr>
                <w:b/>
                <w:sz w:val="28"/>
                <w:szCs w:val="28"/>
              </w:rPr>
            </w:pPr>
          </w:p>
          <w:p w:rsidR="00086783" w:rsidRDefault="0081603E">
            <w:pPr>
              <w:ind w:firstLineChars="49" w:firstLine="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填</w:t>
            </w:r>
          </w:p>
          <w:p w:rsidR="00086783" w:rsidRDefault="00086783">
            <w:pPr>
              <w:ind w:firstLineChars="49" w:firstLine="142"/>
              <w:rPr>
                <w:b/>
                <w:sz w:val="28"/>
                <w:szCs w:val="28"/>
              </w:rPr>
            </w:pPr>
          </w:p>
          <w:p w:rsidR="00086783" w:rsidRDefault="0081603E">
            <w:pPr>
              <w:ind w:firstLineChars="49" w:firstLine="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写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委托单位名称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616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被测单位名称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61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被测区域名称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421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ind w:firstLine="5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委托方签字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494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委托方地址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494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ind w:leftChars="66" w:left="203"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</w:t>
            </w:r>
          </w:p>
          <w:p w:rsidR="00086783" w:rsidRDefault="0081603E">
            <w:pPr>
              <w:ind w:firstLineChars="49" w:firstLine="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托</w:t>
            </w:r>
          </w:p>
          <w:p w:rsidR="00086783" w:rsidRDefault="0081603E">
            <w:pPr>
              <w:ind w:firstLineChars="49" w:firstLine="14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</w:p>
          <w:p w:rsidR="00086783" w:rsidRDefault="0081603E">
            <w:pPr>
              <w:ind w:leftChars="66" w:left="203"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检测目的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ind w:firstLineChars="740" w:firstLine="213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委托检验</w:t>
            </w:r>
          </w:p>
        </w:tc>
      </w:tr>
      <w:tr w:rsidR="00086783" w:rsidTr="001F3CCF">
        <w:trPr>
          <w:trHeight w:val="608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snapToGrid w:val="0"/>
              <w:ind w:firstLine="578"/>
              <w:rPr>
                <w:b/>
                <w:sz w:val="28"/>
                <w:szCs w:val="28"/>
              </w:rPr>
            </w:pPr>
          </w:p>
          <w:p w:rsidR="00086783" w:rsidRDefault="0081603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检测依据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ind w:firstLine="578"/>
              <w:jc w:val="center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558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检测状态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Chars="840" w:firstLine="242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53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检验项目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ind w:firstLine="578"/>
              <w:jc w:val="center"/>
              <w:rPr>
                <w:b/>
                <w:sz w:val="28"/>
                <w:szCs w:val="28"/>
              </w:rPr>
            </w:pPr>
          </w:p>
        </w:tc>
      </w:tr>
      <w:tr w:rsidR="00086783"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ind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</w:t>
            </w:r>
          </w:p>
          <w:p w:rsidR="00086783" w:rsidRDefault="0081603E">
            <w:pPr>
              <w:ind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</w:t>
            </w:r>
          </w:p>
          <w:p w:rsidR="00086783" w:rsidRDefault="0081603E">
            <w:pPr>
              <w:ind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</w:t>
            </w:r>
          </w:p>
          <w:p w:rsidR="00086783" w:rsidRDefault="0081603E">
            <w:pPr>
              <w:ind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填</w:t>
            </w:r>
          </w:p>
          <w:p w:rsidR="00086783" w:rsidRDefault="0081603E">
            <w:pPr>
              <w:ind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写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接受委托日期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ind w:firstLine="5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检验方签字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47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合同确认日期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818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检验收费</w:t>
            </w:r>
            <w:r w:rsidR="00A72FF8">
              <w:rPr>
                <w:rFonts w:hint="eastAsia"/>
                <w:b/>
                <w:sz w:val="28"/>
                <w:szCs w:val="28"/>
              </w:rPr>
              <w:t>依据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spacing w:line="440" w:lineRule="exact"/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检验方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 w:rsidP="00C97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攀</w:t>
            </w:r>
            <w:r w:rsidR="00C97A7F">
              <w:rPr>
                <w:rFonts w:hint="eastAsia"/>
                <w:b/>
                <w:sz w:val="28"/>
                <w:szCs w:val="28"/>
              </w:rPr>
              <w:t>西钒钛检验检测院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617000</w:t>
            </w:r>
          </w:p>
        </w:tc>
      </w:tr>
      <w:tr w:rsidR="00086783"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检验方地址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 w:rsidP="00C97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攀枝花</w:t>
            </w:r>
            <w:r w:rsidR="00C97A7F">
              <w:rPr>
                <w:rFonts w:hint="eastAsia"/>
                <w:b/>
                <w:sz w:val="28"/>
                <w:szCs w:val="28"/>
              </w:rPr>
              <w:t>市东区机场路</w:t>
            </w:r>
            <w:r w:rsidR="00C97A7F">
              <w:rPr>
                <w:rFonts w:hint="eastAsia"/>
                <w:b/>
                <w:sz w:val="28"/>
                <w:szCs w:val="28"/>
              </w:rPr>
              <w:t>998</w:t>
            </w:r>
            <w:r w:rsidR="00C97A7F"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086783">
        <w:trPr>
          <w:trHeight w:val="37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086783">
            <w:pPr>
              <w:widowControl/>
              <w:ind w:firstLine="57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ind w:firstLine="5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0812-3333134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  <w:tr w:rsidR="00086783">
        <w:trPr>
          <w:trHeight w:val="893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6783" w:rsidRDefault="008160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spacing w:line="440" w:lineRule="exact"/>
              <w:ind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由委托单位提供检验区域平面图，被测区域具体房间及检测区域具体检测项目见具体检测报告</w:t>
            </w:r>
          </w:p>
        </w:tc>
      </w:tr>
      <w:tr w:rsidR="00086783">
        <w:trPr>
          <w:trHeight w:val="454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  <w:tc>
          <w:tcPr>
            <w:tcW w:w="8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783" w:rsidRDefault="0081603E">
            <w:pPr>
              <w:ind w:firstLine="5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检测报告领取人签字：</w:t>
            </w:r>
          </w:p>
          <w:p w:rsidR="00086783" w:rsidRDefault="00086783">
            <w:pPr>
              <w:ind w:firstLine="578"/>
              <w:rPr>
                <w:b/>
                <w:sz w:val="28"/>
                <w:szCs w:val="28"/>
              </w:rPr>
            </w:pPr>
          </w:p>
        </w:tc>
      </w:tr>
    </w:tbl>
    <w:p w:rsidR="00086783" w:rsidRDefault="00086783">
      <w:pPr>
        <w:rPr>
          <w:b/>
          <w:sz w:val="28"/>
          <w:szCs w:val="28"/>
        </w:rPr>
      </w:pPr>
    </w:p>
    <w:p w:rsidR="00086783" w:rsidRDefault="004D73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3" o:spid="_x0000_s1029" type="#_x0000_t202" style="position:absolute;left:0;text-align:left;margin-left:291pt;margin-top:-27pt;width:142.5pt;height:22.8pt;z-index:251760640" o:gfxdata="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+731nXAAAACgEAAA8AAAAAAAAAAQAg&#10;AAAAIgAAAGRycy9kb3ducmV2LnhtbFBLAQIUABQAAAAIAIdO4kCEBkBcnQEAABIDAAAOAAAAAAAA&#10;AAEAIAAAACYBAABkcnMvZTJvRG9jLnhtbFBLBQYAAAAABgAGAFkBAAA1BQAAAAA=&#10;" filled="f" stroked="f">
            <v:textbox>
              <w:txbxContent>
                <w:p w:rsidR="00086783" w:rsidRDefault="0081603E" w:rsidP="00C97A7F">
                  <w:pPr>
                    <w:ind w:firstLineChars="538" w:firstLine="1058"/>
                    <w:rPr>
                      <w:rFonts w:ascii="宋体" w:hAnsi="宋体"/>
                      <w:w w:val="90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w w:val="90"/>
                      <w:sz w:val="21"/>
                      <w:szCs w:val="21"/>
                    </w:rPr>
                    <w:t>共2页   第2页</w:t>
                  </w:r>
                </w:p>
                <w:p w:rsidR="00086783" w:rsidRDefault="00086783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:rsidR="00086783" w:rsidRDefault="00086783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b/>
          <w:sz w:val="32"/>
          <w:szCs w:val="32"/>
        </w:rPr>
        <w:pict>
          <v:shape id="文本框 124" o:spid="_x0000_s1028" type="#_x0000_t202" style="position:absolute;left:0;text-align:left;margin-left:-6pt;margin-top:-27pt;width:142.5pt;height:22.8pt;z-index:251759616" o:gfxdata="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Kz6bPWAAAACgEAAA8AAAAAAAAAAQAg&#10;AAAAIgAAAGRycy9kb3ducmV2LnhtbFBLAQIUABQAAAAIAIdO4kDeafuTngEAABIDAAAOAAAAAAAA&#10;AAEAIAAAACUBAABkcnMvZTJvRG9jLnhtbFBLBQYAAAAABgAGAFkBAAA1BQAAAAA=&#10;" filled="f" stroked="f">
            <v:textbox>
              <w:txbxContent>
                <w:p w:rsidR="00086783" w:rsidRDefault="00086783">
                  <w:pPr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:rsidR="00086783" w:rsidRDefault="00086783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81603E">
        <w:rPr>
          <w:rFonts w:hint="eastAsia"/>
          <w:b/>
          <w:sz w:val="32"/>
          <w:szCs w:val="32"/>
        </w:rPr>
        <w:t>双方对委托检验合同的约定</w:t>
      </w:r>
    </w:p>
    <w:p w:rsidR="00086783" w:rsidRDefault="00086783">
      <w:pPr>
        <w:jc w:val="center"/>
        <w:rPr>
          <w:rFonts w:ascii="宋体" w:hAnsi="宋体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1：本合同适用于客户委托攀</w:t>
      </w:r>
      <w:r w:rsidR="00C97A7F">
        <w:rPr>
          <w:rFonts w:ascii="宋体" w:hAnsi="宋体" w:hint="eastAsia"/>
          <w:sz w:val="24"/>
        </w:rPr>
        <w:t>西钒钛检验检测院</w:t>
      </w:r>
      <w:r>
        <w:rPr>
          <w:rFonts w:ascii="宋体" w:hAnsi="宋体" w:hint="eastAsia"/>
          <w:sz w:val="24"/>
        </w:rPr>
        <w:t>（以下称检验方）进行的检验。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2：委托检验合同签订后，客户应尽快缴纳检验费用，合同的生效时间从检验费用到达检验方账户当天开始计算。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3：客户应保证委托检验的样品具有检验方要求的适宜性。</w:t>
      </w:r>
    </w:p>
    <w:p w:rsidR="00086783" w:rsidRDefault="00086783">
      <w:pPr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4：如客户需要取回检验余样，应事先在合同中注明，并在收到检验报告后两周内派人取回，过期不取视为放弃余样处理权，检验方将对余样自行销毁。</w:t>
      </w: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如客户未提出退还余样，则余样按照检验方留样样品管理有关规定处理。</w:t>
      </w:r>
    </w:p>
    <w:p w:rsidR="00086783" w:rsidRDefault="00086783">
      <w:pPr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5：在执行合同的过程中，若出现有对合同的偏离，检验方应及时通知客户。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7：检验方承诺的检验完成日期系指正常情况下完成的期限，检验方应及时完成委托检验。如与检验方其他发生冲突，应通知委托方后延期。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8：检验方承诺的检验报告书底稿（包括原始记录）保存期限一般为五年。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9：委托检验合同填写一律使用蓝黑墨水或碳素墨水书写，字迹清晰端正、内容齐全。“备注”栏填写内容包括对合同的偏离等需要注明的事项。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10：合同生效后若需要修改合同，双方应共同协商，取得一致后再修改，并经双方签字确认。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11：在合同执行过程中，如政策法规有新的规定和要求或发生纠纷，合同双方应协商解决，若双方不能达成一致时，交由有关部门仲裁。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Default="0081603E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12：本合同约定是委托检验合同的一部分。</w:t>
      </w:r>
    </w:p>
    <w:p w:rsidR="00086783" w:rsidRDefault="00086783">
      <w:pPr>
        <w:ind w:left="372" w:hangingChars="150" w:hanging="372"/>
        <w:rPr>
          <w:rFonts w:ascii="宋体" w:hAnsi="宋体"/>
          <w:sz w:val="24"/>
        </w:rPr>
      </w:pPr>
    </w:p>
    <w:p w:rsidR="00086783" w:rsidRPr="00C97A7F" w:rsidRDefault="0081603E" w:rsidP="00C97A7F">
      <w:pPr>
        <w:ind w:left="372" w:hangingChars="150" w:hanging="37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13：本合同一式两份，客户和检验方各执一份。</w:t>
      </w:r>
    </w:p>
    <w:sectPr w:rsidR="00086783" w:rsidRPr="00C97A7F" w:rsidSect="0008678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2C" w:rsidRDefault="009E622C" w:rsidP="00C97A7F">
      <w:r>
        <w:separator/>
      </w:r>
    </w:p>
  </w:endnote>
  <w:endnote w:type="continuationSeparator" w:id="1">
    <w:p w:rsidR="009E622C" w:rsidRDefault="009E622C" w:rsidP="00C9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2C" w:rsidRDefault="009E622C" w:rsidP="00C97A7F">
      <w:r>
        <w:separator/>
      </w:r>
    </w:p>
  </w:footnote>
  <w:footnote w:type="continuationSeparator" w:id="1">
    <w:p w:rsidR="009E622C" w:rsidRDefault="009E622C" w:rsidP="00C97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CF" w:rsidRPr="001F3CCF" w:rsidRDefault="001F3CCF" w:rsidP="001F3CCF">
    <w:pPr>
      <w:rPr>
        <w:rFonts w:asciiTheme="minorEastAsia" w:eastAsiaTheme="minorEastAsia" w:hAnsiTheme="minorEastAsia"/>
        <w:i/>
        <w:iCs/>
        <w:color w:val="808080" w:themeColor="text1" w:themeTint="7F"/>
        <w:sz w:val="24"/>
      </w:rPr>
    </w:pPr>
    <w:r w:rsidRPr="001F3CCF">
      <w:rPr>
        <w:rStyle w:val="a6"/>
        <w:rFonts w:asciiTheme="minorEastAsia" w:eastAsiaTheme="minorEastAsia" w:hAnsiTheme="minorEastAsia" w:hint="eastAsia"/>
        <w:i w:val="0"/>
        <w:sz w:val="24"/>
      </w:rPr>
      <w:t>PXY/QRJ-XM-0017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D34CDE"/>
    <w:rsid w:val="00086783"/>
    <w:rsid w:val="001F3CCF"/>
    <w:rsid w:val="004D7301"/>
    <w:rsid w:val="0081603E"/>
    <w:rsid w:val="009E622C"/>
    <w:rsid w:val="00A72FF8"/>
    <w:rsid w:val="00C97A7F"/>
    <w:rsid w:val="41D3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86783"/>
    <w:pPr>
      <w:widowControl w:val="0"/>
      <w:jc w:val="both"/>
    </w:pPr>
    <w:rPr>
      <w:bCs/>
      <w:spacing w:val="4"/>
      <w:kern w:val="2"/>
      <w:sz w:val="30"/>
      <w:szCs w:val="24"/>
    </w:rPr>
  </w:style>
  <w:style w:type="paragraph" w:styleId="3">
    <w:name w:val="heading 3"/>
    <w:basedOn w:val="a"/>
    <w:next w:val="a"/>
    <w:rsid w:val="00086783"/>
    <w:pPr>
      <w:keepNext/>
      <w:keepLines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7A7F"/>
    <w:rPr>
      <w:bCs/>
      <w:spacing w:val="4"/>
      <w:kern w:val="2"/>
      <w:sz w:val="18"/>
      <w:szCs w:val="18"/>
    </w:rPr>
  </w:style>
  <w:style w:type="paragraph" w:styleId="a4">
    <w:name w:val="footer"/>
    <w:basedOn w:val="a"/>
    <w:link w:val="Char0"/>
    <w:rsid w:val="00C9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7A7F"/>
    <w:rPr>
      <w:bCs/>
      <w:spacing w:val="4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1F3CCF"/>
    <w:pPr>
      <w:spacing w:before="240" w:after="6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Char1">
    <w:name w:val="标题 Char"/>
    <w:basedOn w:val="a0"/>
    <w:link w:val="a5"/>
    <w:rsid w:val="001F3CCF"/>
    <w:rPr>
      <w:rFonts w:asciiTheme="majorHAnsi" w:hAnsiTheme="majorHAnsi" w:cstheme="majorBidi"/>
      <w:b/>
      <w:bCs/>
      <w:spacing w:val="4"/>
      <w:kern w:val="2"/>
      <w:sz w:val="32"/>
      <w:szCs w:val="32"/>
    </w:rPr>
  </w:style>
  <w:style w:type="character" w:styleId="a6">
    <w:name w:val="Subtle Emphasis"/>
    <w:basedOn w:val="a0"/>
    <w:uiPriority w:val="19"/>
    <w:qFormat/>
    <w:rsid w:val="001F3CC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Documents\Tencent%20Files\14219405\Image\Group2\ES\8%5d\ES8%5dU%5bZCQ%5d0UZK$@H0MF~0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今天</dc:creator>
  <cp:lastModifiedBy>郑亚伽</cp:lastModifiedBy>
  <cp:revision>4</cp:revision>
  <dcterms:created xsi:type="dcterms:W3CDTF">2019-10-29T10:26:00Z</dcterms:created>
  <dcterms:modified xsi:type="dcterms:W3CDTF">2020-02-24T08:44:00Z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