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8D" w:rsidRDefault="004F0EFD" w:rsidP="004F0EFD">
      <w:pPr>
        <w:ind w:leftChars="-300" w:left="-720" w:firstLineChars="50" w:firstLine="120"/>
      </w:pPr>
      <w:bookmarkStart w:id="0" w:name="bookmark13"/>
      <w:r w:rsidRPr="004F0EFD">
        <w:rPr>
          <w:rFonts w:hint="eastAsia"/>
        </w:rPr>
        <w:drawing>
          <wp:anchor distT="0" distB="0" distL="114300" distR="114300" simplePos="0" relativeHeight="251659264" behindDoc="0" locked="0" layoutInCell="1" allowOverlap="1">
            <wp:simplePos x="0" y="0"/>
            <wp:positionH relativeFrom="column">
              <wp:posOffset>4476750</wp:posOffset>
            </wp:positionH>
            <wp:positionV relativeFrom="paragraph">
              <wp:posOffset>-609600</wp:posOffset>
            </wp:positionV>
            <wp:extent cx="1800225" cy="847725"/>
            <wp:effectExtent l="19050" t="0" r="9525" b="0"/>
            <wp:wrapNone/>
            <wp:docPr id="36" name="图片 4" descr="D:\Documents\Tencent Files\14219405\Image\Group2\ES\8]\ES8]U[ZCQ]0UZK$@H0MF~0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Tencent Files\14219405\Image\Group2\ES\8]\ES8]U[ZCQ]0UZK$@H0MF~0Q.png"/>
                    <pic:cNvPicPr>
                      <a:picLocks noChangeAspect="1" noChangeArrowheads="1"/>
                    </pic:cNvPicPr>
                  </pic:nvPicPr>
                  <pic:blipFill>
                    <a:blip r:embed="rId6" r:link="rId7"/>
                    <a:srcRect/>
                    <a:stretch>
                      <a:fillRect/>
                    </a:stretch>
                  </pic:blipFill>
                  <pic:spPr bwMode="auto">
                    <a:xfrm>
                      <a:off x="0" y="0"/>
                      <a:ext cx="1800225" cy="847725"/>
                    </a:xfrm>
                    <a:prstGeom prst="rect">
                      <a:avLst/>
                    </a:prstGeom>
                    <a:noFill/>
                    <a:ln w="9525">
                      <a:noFill/>
                      <a:miter lim="800000"/>
                      <a:headEnd/>
                      <a:tailEnd/>
                    </a:ln>
                  </pic:spPr>
                </pic:pic>
              </a:graphicData>
            </a:graphic>
          </wp:anchor>
        </w:drawing>
      </w:r>
    </w:p>
    <w:p w:rsidR="003D468D" w:rsidRPr="00482599" w:rsidRDefault="007C43C8" w:rsidP="007C43C8">
      <w:pPr>
        <w:ind w:leftChars="-300" w:left="-720" w:rightChars="-64" w:right="-154" w:firstLineChars="50" w:firstLine="201"/>
        <w:jc w:val="center"/>
        <w:rPr>
          <w:rStyle w:val="4"/>
          <w:rFonts w:ascii="宋体" w:eastAsia="宋体" w:hAnsi="宋体"/>
          <w:b/>
          <w:bCs/>
          <w:sz w:val="44"/>
          <w:szCs w:val="44"/>
        </w:rPr>
      </w:pPr>
      <w:r>
        <w:rPr>
          <w:rStyle w:val="4"/>
          <w:rFonts w:ascii="宋体" w:eastAsia="宋体" w:hAnsi="宋体" w:hint="eastAsia"/>
          <w:b/>
          <w:bCs/>
          <w:sz w:val="36"/>
          <w:szCs w:val="36"/>
        </w:rPr>
        <w:t xml:space="preserve">  </w:t>
      </w:r>
      <w:r w:rsidR="003D468D" w:rsidRPr="00482599">
        <w:rPr>
          <w:rStyle w:val="4"/>
          <w:rFonts w:ascii="宋体" w:eastAsia="宋体" w:hAnsi="宋体" w:hint="eastAsia"/>
          <w:b/>
          <w:bCs/>
          <w:sz w:val="44"/>
          <w:szCs w:val="44"/>
        </w:rPr>
        <w:t>起重机械</w:t>
      </w:r>
      <w:r w:rsidR="00DD03CB">
        <w:rPr>
          <w:rStyle w:val="4"/>
          <w:rFonts w:ascii="宋体" w:eastAsia="宋体" w:hAnsi="宋体" w:hint="eastAsia"/>
          <w:b/>
          <w:bCs/>
          <w:sz w:val="44"/>
          <w:szCs w:val="44"/>
        </w:rPr>
        <w:t>首次</w:t>
      </w:r>
      <w:r w:rsidR="003D468D" w:rsidRPr="00482599">
        <w:rPr>
          <w:rStyle w:val="4"/>
          <w:rFonts w:ascii="宋体" w:eastAsia="宋体" w:hAnsi="宋体" w:hint="eastAsia"/>
          <w:b/>
          <w:bCs/>
          <w:sz w:val="44"/>
          <w:szCs w:val="44"/>
        </w:rPr>
        <w:t>检验申请反馈单</w:t>
      </w:r>
      <w:bookmarkEnd w:id="0"/>
    </w:p>
    <w:p w:rsidR="003D468D" w:rsidRPr="003D468D" w:rsidRDefault="003D468D" w:rsidP="003D468D">
      <w:pPr>
        <w:ind w:leftChars="-300" w:left="-720" w:firstLineChars="50" w:firstLine="120"/>
      </w:pPr>
    </w:p>
    <w:p w:rsidR="003D468D" w:rsidRPr="00482599" w:rsidRDefault="003D468D" w:rsidP="003D468D">
      <w:pPr>
        <w:pStyle w:val="a5"/>
        <w:shd w:val="clear" w:color="auto" w:fill="auto"/>
        <w:spacing w:line="560" w:lineRule="exact"/>
        <w:ind w:firstLine="0"/>
        <w:jc w:val="left"/>
        <w:rPr>
          <w:rFonts w:ascii="宋体" w:eastAsia="宋体" w:hAnsi="宋体"/>
          <w:b/>
          <w:sz w:val="28"/>
          <w:szCs w:val="28"/>
        </w:rPr>
      </w:pPr>
      <w:r>
        <w:rPr>
          <w:rStyle w:val="Char"/>
          <w:rFonts w:ascii="宋体" w:eastAsia="宋体" w:hAnsi="宋体" w:hint="eastAsia"/>
          <w:color w:val="000000"/>
          <w:sz w:val="28"/>
          <w:szCs w:val="28"/>
        </w:rPr>
        <w:t xml:space="preserve">             </w:t>
      </w:r>
      <w:r w:rsidR="007C43C8">
        <w:rPr>
          <w:rStyle w:val="Char"/>
          <w:rFonts w:ascii="宋体" w:eastAsia="宋体" w:hAnsi="宋体" w:hint="eastAsia"/>
          <w:color w:val="000000"/>
          <w:sz w:val="28"/>
          <w:szCs w:val="28"/>
        </w:rPr>
        <w:t xml:space="preserve">                        </w:t>
      </w:r>
      <w:r w:rsidR="00CE06A3">
        <w:rPr>
          <w:rStyle w:val="Char"/>
          <w:rFonts w:ascii="宋体" w:eastAsia="宋体" w:hAnsi="宋体" w:hint="eastAsia"/>
          <w:color w:val="000000"/>
          <w:sz w:val="28"/>
          <w:szCs w:val="28"/>
        </w:rPr>
        <w:t xml:space="preserve">   </w:t>
      </w:r>
      <w:r w:rsidRPr="00482599">
        <w:rPr>
          <w:rStyle w:val="Char"/>
          <w:rFonts w:ascii="宋体" w:eastAsia="宋体" w:hAnsi="宋体" w:hint="eastAsia"/>
          <w:b/>
          <w:color w:val="000000"/>
          <w:sz w:val="28"/>
          <w:szCs w:val="28"/>
          <w:lang w:val="zh-CN"/>
        </w:rPr>
        <w:t>编号：</w:t>
      </w:r>
    </w:p>
    <w:p w:rsidR="007C43C8" w:rsidRPr="00482599" w:rsidRDefault="007C43C8" w:rsidP="003D468D">
      <w:pPr>
        <w:pStyle w:val="a5"/>
        <w:shd w:val="clear" w:color="auto" w:fill="auto"/>
        <w:spacing w:line="560" w:lineRule="exact"/>
        <w:ind w:firstLine="0"/>
        <w:jc w:val="left"/>
        <w:rPr>
          <w:rStyle w:val="Char"/>
          <w:rFonts w:ascii="宋体" w:eastAsia="宋体" w:hAnsi="宋体"/>
          <w:color w:val="000000"/>
          <w:sz w:val="24"/>
          <w:szCs w:val="24"/>
          <w:u w:val="single"/>
        </w:rPr>
      </w:pPr>
    </w:p>
    <w:p w:rsidR="003D468D" w:rsidRDefault="003D468D" w:rsidP="003D468D">
      <w:pPr>
        <w:pStyle w:val="a5"/>
        <w:shd w:val="clear" w:color="auto" w:fill="auto"/>
        <w:spacing w:line="560" w:lineRule="exact"/>
        <w:ind w:firstLine="0"/>
        <w:jc w:val="left"/>
        <w:rPr>
          <w:rStyle w:val="Char"/>
          <w:rFonts w:ascii="宋体" w:eastAsia="宋体" w:hAnsi="宋体"/>
          <w:color w:val="000000"/>
          <w:sz w:val="28"/>
          <w:szCs w:val="28"/>
        </w:rPr>
      </w:pPr>
      <w:r>
        <w:rPr>
          <w:rStyle w:val="Char"/>
          <w:rFonts w:ascii="宋体" w:eastAsia="宋体" w:hAnsi="宋体" w:hint="eastAsia"/>
          <w:color w:val="000000"/>
          <w:sz w:val="28"/>
          <w:szCs w:val="28"/>
          <w:u w:val="single"/>
        </w:rPr>
        <w:t xml:space="preserve">                                </w:t>
      </w:r>
      <w:r w:rsidR="00FA5EEA">
        <w:rPr>
          <w:rStyle w:val="Char"/>
          <w:rFonts w:ascii="宋体" w:eastAsia="宋体" w:hAnsi="宋体" w:hint="eastAsia"/>
          <w:color w:val="000000"/>
          <w:sz w:val="28"/>
          <w:szCs w:val="28"/>
          <w:u w:val="single"/>
        </w:rPr>
        <w:t xml:space="preserve">    </w:t>
      </w:r>
      <w:r>
        <w:rPr>
          <w:rStyle w:val="Char"/>
          <w:rFonts w:ascii="宋体" w:eastAsia="宋体" w:hAnsi="宋体" w:hint="eastAsia"/>
          <w:color w:val="000000"/>
          <w:sz w:val="28"/>
          <w:szCs w:val="28"/>
        </w:rPr>
        <w:t>:</w:t>
      </w:r>
    </w:p>
    <w:p w:rsidR="00FA5EEA" w:rsidRPr="00482599" w:rsidRDefault="00FA5EEA" w:rsidP="003D468D">
      <w:pPr>
        <w:pStyle w:val="a5"/>
        <w:shd w:val="clear" w:color="auto" w:fill="auto"/>
        <w:spacing w:line="560" w:lineRule="exact"/>
        <w:ind w:firstLine="0"/>
        <w:jc w:val="left"/>
        <w:rPr>
          <w:rStyle w:val="Char"/>
          <w:rFonts w:ascii="宋体" w:eastAsia="宋体" w:hAnsi="宋体"/>
          <w:color w:val="000000"/>
          <w:sz w:val="24"/>
          <w:szCs w:val="24"/>
          <w:u w:val="single"/>
        </w:rPr>
      </w:pPr>
    </w:p>
    <w:p w:rsidR="003D468D" w:rsidRDefault="003D468D" w:rsidP="00482599">
      <w:pPr>
        <w:pStyle w:val="a5"/>
        <w:shd w:val="clear" w:color="auto" w:fill="auto"/>
        <w:spacing w:line="560" w:lineRule="exact"/>
        <w:ind w:rightChars="-289" w:right="-694" w:firstLineChars="192" w:firstLine="538"/>
        <w:jc w:val="left"/>
        <w:rPr>
          <w:rStyle w:val="Char"/>
          <w:rFonts w:ascii="宋体" w:eastAsia="宋体" w:hAnsi="宋体"/>
          <w:color w:val="000000"/>
          <w:sz w:val="28"/>
          <w:szCs w:val="28"/>
          <w:lang w:val="zh-CN"/>
        </w:rPr>
      </w:pPr>
      <w:r>
        <w:rPr>
          <w:rStyle w:val="Char"/>
          <w:rFonts w:ascii="宋体" w:eastAsia="宋体" w:hAnsi="宋体" w:hint="eastAsia"/>
          <w:color w:val="000000"/>
          <w:sz w:val="28"/>
          <w:szCs w:val="28"/>
          <w:lang w:val="zh-CN"/>
        </w:rPr>
        <w:t>经审查</w:t>
      </w:r>
      <w:r>
        <w:rPr>
          <w:rStyle w:val="Char"/>
          <w:rFonts w:ascii="宋体" w:eastAsia="宋体" w:hAnsi="宋体" w:hint="eastAsia"/>
          <w:color w:val="000000"/>
          <w:sz w:val="28"/>
          <w:szCs w:val="28"/>
        </w:rPr>
        <w:t>，</w:t>
      </w:r>
      <w:r>
        <w:rPr>
          <w:rStyle w:val="Char"/>
          <w:rFonts w:ascii="宋体" w:eastAsia="宋体" w:hAnsi="宋体" w:hint="eastAsia"/>
          <w:color w:val="000000"/>
          <w:sz w:val="28"/>
          <w:szCs w:val="28"/>
          <w:lang w:val="zh-CN"/>
        </w:rPr>
        <w:t>你单位起重机械</w:t>
      </w:r>
      <w:r w:rsidR="00DD03CB">
        <w:rPr>
          <w:rStyle w:val="Char"/>
          <w:rFonts w:ascii="宋体" w:eastAsia="宋体" w:hAnsi="宋体" w:hint="eastAsia"/>
          <w:color w:val="000000"/>
          <w:sz w:val="28"/>
          <w:szCs w:val="28"/>
          <w:lang w:val="zh-CN"/>
        </w:rPr>
        <w:t>首次</w:t>
      </w:r>
      <w:r>
        <w:rPr>
          <w:rStyle w:val="Char"/>
          <w:rFonts w:ascii="宋体" w:eastAsia="宋体" w:hAnsi="宋体" w:hint="eastAsia"/>
          <w:color w:val="000000"/>
          <w:sz w:val="28"/>
          <w:szCs w:val="28"/>
          <w:lang w:val="zh-CN"/>
        </w:rPr>
        <w:t>检验申请</w:t>
      </w:r>
      <w:r>
        <w:rPr>
          <w:rFonts w:ascii="宋体" w:eastAsia="宋体" w:hAnsi="宋体"/>
          <w:color w:val="000000"/>
          <w:sz w:val="28"/>
          <w:szCs w:val="28"/>
          <w:lang w:val="zh-CN"/>
        </w:rPr>
        <w:t>(</w:t>
      </w:r>
      <w:r>
        <w:rPr>
          <w:rStyle w:val="Char"/>
          <w:rFonts w:ascii="宋体" w:eastAsia="宋体" w:hAnsi="宋体" w:hint="eastAsia"/>
          <w:color w:val="000000"/>
          <w:sz w:val="28"/>
          <w:szCs w:val="28"/>
          <w:lang w:val="zh-CN"/>
        </w:rPr>
        <w:t>申请表编</w:t>
      </w:r>
      <w:r w:rsidR="00482599">
        <w:rPr>
          <w:rStyle w:val="Char"/>
          <w:rFonts w:ascii="宋体" w:eastAsia="宋体" w:hAnsi="宋体" w:hint="eastAsia"/>
          <w:color w:val="000000"/>
          <w:sz w:val="28"/>
          <w:szCs w:val="28"/>
          <w:lang w:val="zh-CN"/>
        </w:rPr>
        <w:t>号：            )</w:t>
      </w:r>
    </w:p>
    <w:p w:rsidR="003D468D" w:rsidRDefault="003D468D" w:rsidP="003D468D">
      <w:pPr>
        <w:pStyle w:val="a5"/>
        <w:shd w:val="clear" w:color="auto" w:fill="auto"/>
        <w:spacing w:line="560" w:lineRule="exact"/>
        <w:ind w:firstLineChars="200" w:firstLine="560"/>
        <w:jc w:val="left"/>
        <w:rPr>
          <w:rFonts w:ascii="宋体" w:eastAsia="宋体" w:hAnsi="宋体"/>
          <w:sz w:val="28"/>
          <w:szCs w:val="28"/>
        </w:rPr>
      </w:pPr>
      <w:r>
        <w:rPr>
          <w:rFonts w:ascii="宋体" w:eastAsia="宋体" w:hAnsi="宋体" w:hint="eastAsia"/>
          <w:color w:val="000000"/>
          <w:sz w:val="28"/>
          <w:szCs w:val="28"/>
          <w:lang w:val="zh-CN"/>
        </w:rPr>
        <w:t>□</w:t>
      </w:r>
      <w:r>
        <w:rPr>
          <w:rStyle w:val="Char"/>
          <w:rFonts w:ascii="宋体" w:eastAsia="宋体" w:hAnsi="宋体" w:hint="eastAsia"/>
          <w:color w:val="000000"/>
          <w:sz w:val="28"/>
          <w:szCs w:val="28"/>
          <w:lang w:val="zh-CN"/>
        </w:rPr>
        <w:t>接受申请，我单位将在</w:t>
      </w:r>
      <w:r w:rsidRPr="001A47BD">
        <w:rPr>
          <w:rFonts w:ascii="Times New Roman" w:eastAsia="宋体"/>
          <w:color w:val="000000"/>
          <w:sz w:val="28"/>
          <w:szCs w:val="28"/>
        </w:rPr>
        <w:t>5</w:t>
      </w:r>
      <w:r>
        <w:rPr>
          <w:rStyle w:val="Char"/>
          <w:rFonts w:ascii="宋体" w:eastAsia="宋体" w:hAnsi="宋体" w:hint="eastAsia"/>
          <w:color w:val="000000"/>
          <w:sz w:val="28"/>
          <w:szCs w:val="28"/>
          <w:lang w:val="zh-CN"/>
        </w:rPr>
        <w:t>个工作日内派出检验人员实施检验</w:t>
      </w:r>
      <w:r w:rsidR="00482599">
        <w:rPr>
          <w:rStyle w:val="Char"/>
          <w:rFonts w:ascii="宋体" w:eastAsia="宋体" w:hAnsi="宋体" w:hint="eastAsia"/>
          <w:color w:val="000000"/>
          <w:sz w:val="28"/>
          <w:szCs w:val="28"/>
          <w:lang w:val="zh-CN"/>
        </w:rPr>
        <w:t>，请按照此单背面提示的内容做好检验前的准备工作</w:t>
      </w:r>
      <w:r>
        <w:rPr>
          <w:rStyle w:val="Char"/>
          <w:rFonts w:ascii="宋体" w:eastAsia="宋体" w:hAnsi="宋体" w:hint="eastAsia"/>
          <w:color w:val="000000"/>
          <w:sz w:val="28"/>
          <w:szCs w:val="28"/>
          <w:lang w:val="zh-CN"/>
        </w:rPr>
        <w:t>。</w:t>
      </w:r>
    </w:p>
    <w:p w:rsidR="003D468D" w:rsidRDefault="003D468D" w:rsidP="003D468D">
      <w:pPr>
        <w:pStyle w:val="a5"/>
        <w:shd w:val="clear" w:color="auto" w:fill="auto"/>
        <w:spacing w:line="560" w:lineRule="exact"/>
        <w:ind w:firstLineChars="200" w:firstLine="560"/>
        <w:jc w:val="left"/>
        <w:rPr>
          <w:rFonts w:ascii="宋体" w:eastAsia="宋体" w:hAnsi="宋体"/>
          <w:sz w:val="28"/>
          <w:szCs w:val="28"/>
        </w:rPr>
      </w:pPr>
      <w:r>
        <w:rPr>
          <w:rFonts w:ascii="宋体" w:eastAsia="宋体" w:hAnsi="宋体" w:hint="eastAsia"/>
          <w:color w:val="000000"/>
          <w:sz w:val="28"/>
          <w:szCs w:val="28"/>
          <w:lang w:val="zh-CN"/>
        </w:rPr>
        <w:t>□</w:t>
      </w:r>
      <w:r w:rsidR="00482599">
        <w:rPr>
          <w:rStyle w:val="Char"/>
          <w:rFonts w:ascii="宋体" w:eastAsia="宋体" w:hAnsi="宋体" w:hint="eastAsia"/>
          <w:color w:val="000000"/>
          <w:sz w:val="28"/>
          <w:szCs w:val="28"/>
          <w:lang w:val="zh-CN"/>
        </w:rPr>
        <w:t>需补充资料</w:t>
      </w:r>
      <w:r>
        <w:rPr>
          <w:rStyle w:val="Char"/>
          <w:rFonts w:ascii="宋体" w:eastAsia="宋体" w:hAnsi="宋体" w:hint="eastAsia"/>
          <w:color w:val="000000"/>
          <w:sz w:val="28"/>
          <w:szCs w:val="28"/>
          <w:lang w:val="zh-CN"/>
        </w:rPr>
        <w:t>如下：</w:t>
      </w:r>
    </w:p>
    <w:p w:rsidR="003D468D" w:rsidRDefault="003D468D"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3D468D" w:rsidRDefault="003D468D"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7C43C8" w:rsidRDefault="007C43C8"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7C43C8" w:rsidRDefault="007C43C8"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3D468D" w:rsidRDefault="003D468D"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3D468D" w:rsidRDefault="003D468D" w:rsidP="003D468D">
      <w:pPr>
        <w:pStyle w:val="a5"/>
        <w:shd w:val="clear" w:color="auto" w:fill="auto"/>
        <w:tabs>
          <w:tab w:val="right" w:pos="4580"/>
          <w:tab w:val="right" w:pos="8173"/>
        </w:tabs>
        <w:spacing w:line="560" w:lineRule="exact"/>
        <w:ind w:firstLineChars="200" w:firstLine="560"/>
        <w:jc w:val="left"/>
        <w:rPr>
          <w:rFonts w:ascii="宋体" w:eastAsia="宋体" w:hAnsi="宋体"/>
          <w:color w:val="000000"/>
          <w:sz w:val="28"/>
          <w:szCs w:val="28"/>
          <w:lang w:val="zh-CN"/>
        </w:rPr>
      </w:pPr>
    </w:p>
    <w:p w:rsidR="009542F6" w:rsidRDefault="009542F6" w:rsidP="009542F6">
      <w:pPr>
        <w:pStyle w:val="a5"/>
        <w:shd w:val="clear" w:color="auto" w:fill="auto"/>
        <w:tabs>
          <w:tab w:val="right" w:pos="4580"/>
          <w:tab w:val="right" w:pos="8173"/>
        </w:tabs>
        <w:spacing w:line="560" w:lineRule="exact"/>
        <w:ind w:firstLine="0"/>
        <w:jc w:val="left"/>
        <w:rPr>
          <w:rFonts w:ascii="宋体" w:eastAsia="宋体" w:hAnsi="宋体"/>
          <w:color w:val="000000"/>
          <w:sz w:val="28"/>
          <w:szCs w:val="28"/>
        </w:rPr>
      </w:pPr>
      <w:r>
        <w:rPr>
          <w:rStyle w:val="Char"/>
          <w:rFonts w:ascii="宋体" w:eastAsia="宋体" w:hAnsi="宋体" w:hint="eastAsia"/>
          <w:color w:val="000000"/>
          <w:sz w:val="28"/>
          <w:szCs w:val="28"/>
          <w:lang w:val="zh-CN"/>
        </w:rPr>
        <w:t>检验机构联系人：</w:t>
      </w:r>
      <w:r>
        <w:rPr>
          <w:rStyle w:val="Cha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日期：</w:t>
      </w:r>
    </w:p>
    <w:p w:rsidR="00482599" w:rsidRDefault="00482599" w:rsidP="009542F6">
      <w:pPr>
        <w:pStyle w:val="a5"/>
        <w:shd w:val="clear" w:color="auto" w:fill="auto"/>
        <w:tabs>
          <w:tab w:val="right" w:pos="4580"/>
          <w:tab w:val="right" w:pos="8173"/>
        </w:tabs>
        <w:spacing w:line="560" w:lineRule="exact"/>
        <w:ind w:firstLineChars="1550" w:firstLine="4340"/>
        <w:jc w:val="left"/>
        <w:rPr>
          <w:rFonts w:ascii="宋体" w:eastAsia="宋体" w:hAnsi="宋体"/>
          <w:color w:val="000000"/>
          <w:sz w:val="28"/>
          <w:szCs w:val="28"/>
          <w:lang w:val="zh-CN"/>
        </w:rPr>
      </w:pPr>
      <w:r>
        <w:rPr>
          <w:rFonts w:ascii="宋体" w:eastAsia="宋体" w:hAnsi="宋体"/>
          <w:color w:val="000000"/>
          <w:sz w:val="28"/>
          <w:szCs w:val="28"/>
          <w:lang w:val="zh-CN"/>
        </w:rPr>
        <w:t>(</w:t>
      </w:r>
      <w:r>
        <w:rPr>
          <w:rStyle w:val="Char"/>
          <w:rFonts w:ascii="宋体" w:eastAsia="宋体" w:hAnsi="宋体" w:hint="eastAsia"/>
          <w:color w:val="000000"/>
          <w:sz w:val="28"/>
          <w:szCs w:val="28"/>
          <w:lang w:val="zh-CN"/>
        </w:rPr>
        <w:t>检验机构检验专用章</w:t>
      </w:r>
      <w:r w:rsidR="00CE06A3">
        <w:rPr>
          <w:rStyle w:val="Char"/>
          <w:rFonts w:ascii="宋体" w:eastAsia="宋体" w:hAnsi="宋体" w:hint="eastAsia"/>
          <w:color w:val="000000"/>
          <w:sz w:val="28"/>
          <w:szCs w:val="28"/>
          <w:lang w:val="zh-CN"/>
        </w:rPr>
        <w:t>或者公章</w:t>
      </w:r>
      <w:r>
        <w:rPr>
          <w:rFonts w:ascii="宋体" w:eastAsia="宋体" w:hAnsi="宋体"/>
          <w:color w:val="000000"/>
          <w:sz w:val="28"/>
          <w:szCs w:val="28"/>
          <w:lang w:val="zh-CN"/>
        </w:rPr>
        <w:t>)</w:t>
      </w:r>
    </w:p>
    <w:p w:rsidR="00482599" w:rsidRPr="00C72FA8" w:rsidRDefault="00482599" w:rsidP="00482599">
      <w:pPr>
        <w:pStyle w:val="a5"/>
        <w:shd w:val="clear" w:color="auto" w:fill="auto"/>
        <w:tabs>
          <w:tab w:val="right" w:pos="4580"/>
          <w:tab w:val="right" w:pos="8173"/>
        </w:tabs>
        <w:spacing w:line="0" w:lineRule="atLeast"/>
        <w:ind w:firstLineChars="200" w:firstLine="200"/>
        <w:jc w:val="left"/>
        <w:rPr>
          <w:rFonts w:ascii="宋体" w:eastAsia="宋体" w:hAnsi="宋体"/>
          <w:color w:val="000000"/>
          <w:sz w:val="10"/>
          <w:szCs w:val="10"/>
          <w:lang w:val="zh-CN"/>
        </w:rPr>
      </w:pPr>
    </w:p>
    <w:p w:rsidR="00482599" w:rsidRPr="009542F6" w:rsidRDefault="00482599" w:rsidP="009542F6">
      <w:pPr>
        <w:pStyle w:val="a5"/>
        <w:shd w:val="clear" w:color="auto" w:fill="auto"/>
        <w:tabs>
          <w:tab w:val="right" w:pos="4580"/>
          <w:tab w:val="right" w:pos="8173"/>
        </w:tabs>
        <w:spacing w:line="0" w:lineRule="atLeast"/>
        <w:ind w:firstLineChars="200" w:firstLine="560"/>
        <w:jc w:val="left"/>
        <w:rPr>
          <w:rStyle w:val="Char"/>
          <w:rFonts w:ascii="宋体" w:eastAsia="宋体" w:hAnsi="宋体"/>
          <w:sz w:val="28"/>
          <w:szCs w:val="28"/>
        </w:rPr>
      </w:pPr>
      <w:r>
        <w:rPr>
          <w:rFonts w:ascii="宋体" w:eastAsia="宋体" w:hAnsi="宋体"/>
          <w:color w:val="000000"/>
          <w:sz w:val="28"/>
          <w:szCs w:val="28"/>
          <w:lang w:val="zh-CN"/>
        </w:rPr>
        <w:t xml:space="preserve"> </w:t>
      </w:r>
      <w:r>
        <w:rPr>
          <w:rFonts w:ascii="宋体" w:eastAsia="宋体" w:hAnsi="宋体" w:hint="eastAsia"/>
          <w:color w:val="000000"/>
          <w:sz w:val="28"/>
          <w:szCs w:val="28"/>
          <w:lang w:val="zh-CN"/>
        </w:rPr>
        <w:t xml:space="preserve">     </w:t>
      </w:r>
      <w:r>
        <w:rPr>
          <w:rStyle w:val="Char"/>
          <w:rFonts w:ascii="宋体" w:eastAsia="宋体" w:hAnsi="宋体" w:hint="eastAsia"/>
          <w:color w:val="000000"/>
          <w:sz w:val="28"/>
          <w:szCs w:val="28"/>
        </w:rPr>
        <w:t xml:space="preserve">     </w:t>
      </w:r>
      <w:r>
        <w:rPr>
          <w:rFonts w:ascii="宋体" w:eastAsia="宋体" w:hAnsi="宋体" w:hint="eastAsia"/>
          <w:color w:val="000000"/>
          <w:sz w:val="28"/>
          <w:szCs w:val="28"/>
        </w:rPr>
        <w:t xml:space="preserve">    </w:t>
      </w:r>
      <w:r w:rsidR="009542F6">
        <w:rP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年</w:t>
      </w:r>
      <w:r>
        <w:rPr>
          <w:rStyle w:val="Cha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月</w:t>
      </w:r>
      <w:r>
        <w:rPr>
          <w:rStyle w:val="Cha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日</w:t>
      </w:r>
    </w:p>
    <w:p w:rsidR="00482599" w:rsidRDefault="00482599" w:rsidP="009542F6">
      <w:pPr>
        <w:pStyle w:val="a5"/>
        <w:shd w:val="clear" w:color="auto" w:fill="auto"/>
        <w:tabs>
          <w:tab w:val="right" w:pos="4580"/>
        </w:tabs>
        <w:spacing w:line="560" w:lineRule="exact"/>
        <w:ind w:firstLine="0"/>
        <w:jc w:val="left"/>
        <w:rPr>
          <w:rStyle w:val="Char"/>
          <w:rFonts w:ascii="宋体" w:eastAsia="宋体" w:hAnsi="宋体"/>
          <w:color w:val="000000"/>
          <w:sz w:val="28"/>
          <w:szCs w:val="28"/>
          <w:lang w:val="zh-CN"/>
        </w:rPr>
      </w:pPr>
      <w:r>
        <w:rPr>
          <w:rStyle w:val="Char"/>
          <w:rFonts w:ascii="宋体" w:eastAsia="宋体" w:hAnsi="宋体" w:hint="eastAsia"/>
          <w:color w:val="000000"/>
          <w:sz w:val="28"/>
          <w:szCs w:val="28"/>
          <w:lang w:val="zh-CN"/>
        </w:rPr>
        <w:t>申请单位联系人：</w:t>
      </w:r>
      <w:r>
        <w:rPr>
          <w:rStyle w:val="Char"/>
          <w:rFonts w:ascii="宋体" w:eastAsia="宋体" w:hAnsi="宋体" w:hint="eastAsia"/>
          <w:color w:val="000000"/>
          <w:sz w:val="28"/>
          <w:szCs w:val="28"/>
        </w:rPr>
        <w:t xml:space="preserve">        </w:t>
      </w:r>
      <w:r>
        <w:rPr>
          <w:rStyle w:val="Char"/>
          <w:rFonts w:ascii="宋体" w:eastAsia="宋体" w:hAnsi="宋体" w:hint="eastAsia"/>
          <w:color w:val="000000"/>
          <w:sz w:val="28"/>
          <w:szCs w:val="28"/>
          <w:lang w:val="zh-CN"/>
        </w:rPr>
        <w:t>日期：</w:t>
      </w:r>
    </w:p>
    <w:p w:rsidR="009542F6" w:rsidRPr="009542F6" w:rsidRDefault="009542F6" w:rsidP="009542F6">
      <w:pPr>
        <w:pStyle w:val="a5"/>
        <w:shd w:val="clear" w:color="auto" w:fill="auto"/>
        <w:tabs>
          <w:tab w:val="right" w:pos="4580"/>
        </w:tabs>
        <w:spacing w:line="560" w:lineRule="exact"/>
        <w:ind w:firstLine="0"/>
        <w:jc w:val="left"/>
        <w:rPr>
          <w:rFonts w:ascii="宋体" w:eastAsia="宋体" w:hAnsi="宋体"/>
          <w:color w:val="000000"/>
          <w:sz w:val="24"/>
          <w:szCs w:val="24"/>
          <w:lang w:val="zh-CN"/>
        </w:rPr>
      </w:pPr>
    </w:p>
    <w:p w:rsidR="006D6629" w:rsidRDefault="00482599" w:rsidP="00146ECC">
      <w:pPr>
        <w:spacing w:line="0" w:lineRule="atLeast"/>
        <w:rPr>
          <w:rStyle w:val="6"/>
          <w:rFonts w:ascii="宋体" w:eastAsia="宋体" w:hAnsi="宋体"/>
          <w:sz w:val="21"/>
          <w:szCs w:val="21"/>
        </w:rPr>
      </w:pPr>
      <w:r w:rsidRPr="00AB7E2F">
        <w:rPr>
          <w:rStyle w:val="6"/>
          <w:rFonts w:ascii="宋体" w:eastAsia="宋体" w:hAnsi="宋体" w:hint="eastAsia"/>
          <w:sz w:val="21"/>
          <w:szCs w:val="21"/>
        </w:rPr>
        <w:t>注：本反馈单一式两份，检验机构和申请单位各执一份。</w:t>
      </w:r>
    </w:p>
    <w:p w:rsidR="003C7D9A" w:rsidRPr="003C7D9A" w:rsidRDefault="003C7D9A" w:rsidP="00146ECC">
      <w:pPr>
        <w:spacing w:line="0" w:lineRule="atLeast"/>
        <w:rPr>
          <w:rStyle w:val="6"/>
          <w:rFonts w:ascii="宋体" w:eastAsia="宋体" w:hAnsi="宋体"/>
          <w:sz w:val="10"/>
          <w:szCs w:val="10"/>
        </w:rPr>
      </w:pPr>
    </w:p>
    <w:p w:rsidR="003C7D9A" w:rsidRDefault="003C7D9A" w:rsidP="00146ECC">
      <w:pPr>
        <w:spacing w:line="0" w:lineRule="atLeast"/>
        <w:rPr>
          <w:rStyle w:val="6"/>
          <w:rFonts w:ascii="宋体" w:eastAsia="宋体" w:hAnsi="宋体"/>
          <w:sz w:val="10"/>
          <w:szCs w:val="10"/>
        </w:rPr>
      </w:pPr>
    </w:p>
    <w:p w:rsidR="00146ECC" w:rsidRDefault="00146ECC" w:rsidP="00146ECC">
      <w:pPr>
        <w:spacing w:line="0" w:lineRule="atLeast"/>
        <w:rPr>
          <w:rStyle w:val="6"/>
          <w:rFonts w:ascii="宋体" w:eastAsia="宋体" w:hAnsi="宋体"/>
          <w:sz w:val="10"/>
          <w:szCs w:val="10"/>
        </w:rPr>
      </w:pPr>
    </w:p>
    <w:p w:rsidR="00146ECC" w:rsidRPr="003C7D9A" w:rsidRDefault="00146ECC" w:rsidP="00146ECC">
      <w:pPr>
        <w:spacing w:line="0" w:lineRule="atLeast"/>
        <w:rPr>
          <w:rStyle w:val="6"/>
          <w:rFonts w:ascii="宋体" w:eastAsia="宋体" w:hAnsi="宋体"/>
          <w:sz w:val="10"/>
          <w:szCs w:val="10"/>
        </w:rPr>
      </w:pPr>
    </w:p>
    <w:p w:rsidR="002D5B7F" w:rsidRDefault="002D5B7F"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146ECC" w:rsidRDefault="00146ECC" w:rsidP="00146ECC">
      <w:pPr>
        <w:spacing w:line="0" w:lineRule="atLeast"/>
        <w:rPr>
          <w:rFonts w:ascii="宋体" w:hAnsi="宋体"/>
          <w:sz w:val="10"/>
          <w:szCs w:val="10"/>
        </w:rPr>
      </w:pPr>
    </w:p>
    <w:p w:rsidR="009542F6" w:rsidRPr="00B15F9B" w:rsidRDefault="009542F6" w:rsidP="002D5B7F">
      <w:pPr>
        <w:spacing w:line="360" w:lineRule="auto"/>
        <w:ind w:firstLineChars="200" w:firstLine="480"/>
        <w:rPr>
          <w:rFonts w:ascii="Times New Roman" w:hAnsi="Times New Roman" w:cs="Times New Roman"/>
          <w:szCs w:val="21"/>
        </w:rPr>
      </w:pPr>
      <w:r w:rsidRPr="00B15F9B">
        <w:rPr>
          <w:rFonts w:ascii="Times New Roman" w:hAnsi="Times New Roman" w:cs="Times New Roman"/>
          <w:szCs w:val="21"/>
        </w:rPr>
        <w:t>《起重机械定期检验规则》（</w:t>
      </w:r>
      <w:r w:rsidR="00B15F9B" w:rsidRPr="00B15F9B">
        <w:rPr>
          <w:rFonts w:ascii="Times New Roman" w:hAnsi="Times New Roman" w:cs="Times New Roman"/>
          <w:szCs w:val="21"/>
        </w:rPr>
        <w:t>TSG Q7015</w:t>
      </w:r>
      <w:r w:rsidR="00B15F9B" w:rsidRPr="00B15F9B">
        <w:rPr>
          <w:rFonts w:ascii="Times New Roman" w:hAnsi="Times New Roman" w:cs="Times New Roman"/>
          <w:szCs w:val="21"/>
        </w:rPr>
        <w:t>－</w:t>
      </w:r>
      <w:r w:rsidR="00B15F9B" w:rsidRPr="00B15F9B">
        <w:rPr>
          <w:rFonts w:ascii="Times New Roman" w:hAnsi="Times New Roman" w:cs="Times New Roman"/>
          <w:szCs w:val="21"/>
        </w:rPr>
        <w:t>2016</w:t>
      </w:r>
      <w:r w:rsidRPr="00B15F9B">
        <w:rPr>
          <w:rFonts w:ascii="Times New Roman" w:hAnsi="Times New Roman" w:cs="Times New Roman"/>
          <w:szCs w:val="21"/>
        </w:rPr>
        <w:t>）</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宋体" w:cs="Times New Roman"/>
          <w:szCs w:val="21"/>
        </w:rPr>
        <w:t>第十条</w:t>
      </w:r>
      <w:r w:rsidR="00465409">
        <w:rPr>
          <w:rFonts w:ascii="Times New Roman" w:hAnsi="宋体" w:cs="Times New Roman" w:hint="eastAsia"/>
          <w:szCs w:val="21"/>
        </w:rPr>
        <w:t xml:space="preserve"> </w:t>
      </w:r>
      <w:r w:rsidRPr="00F3718B">
        <w:rPr>
          <w:rFonts w:ascii="Times New Roman" w:hAnsi="宋体" w:cs="Times New Roman"/>
          <w:szCs w:val="21"/>
        </w:rPr>
        <w:t>现场检验时，使用单位应当做好以下工作：</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一）提交起重机械上次检验报告及使用登记证，上次检验周期内的维保、修理</w:t>
      </w:r>
      <w:r w:rsidRPr="00F3718B">
        <w:rPr>
          <w:rFonts w:ascii="Times New Roman" w:hAnsi="Times New Roman" w:cs="Times New Roman"/>
          <w:szCs w:val="21"/>
        </w:rPr>
        <w:t xml:space="preserve"> (</w:t>
      </w:r>
      <w:r w:rsidRPr="00F3718B">
        <w:rPr>
          <w:rFonts w:ascii="Times New Roman" w:hAnsi="宋体" w:cs="Times New Roman"/>
          <w:szCs w:val="21"/>
        </w:rPr>
        <w:t>如有）和自检记录，以及检验工作需要的其他相关资料；</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二</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需要拆卸才能进行检验的零部件、安全保护和防护装置，按照要求进行拆卸；</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三</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将起重机械主要受力结构件、主要焊缝、严重腐蚀部位，以及检验人员指定部位和部件清理干净；</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四</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需要登高进行检验的部位</w:t>
      </w:r>
      <w:r w:rsidRPr="00F3718B">
        <w:rPr>
          <w:rFonts w:ascii="Times New Roman" w:hAnsi="Times New Roman" w:cs="Times New Roman"/>
          <w:szCs w:val="21"/>
        </w:rPr>
        <w:t>(</w:t>
      </w:r>
      <w:r w:rsidRPr="00F3718B">
        <w:rPr>
          <w:rFonts w:ascii="Times New Roman" w:hAnsi="宋体" w:cs="Times New Roman"/>
          <w:szCs w:val="21"/>
        </w:rPr>
        <w:t>高于地面或者固定平面</w:t>
      </w:r>
      <w:r w:rsidRPr="00F3718B">
        <w:rPr>
          <w:rFonts w:ascii="Times New Roman" w:hAnsi="Times New Roman" w:cs="Times New Roman"/>
          <w:szCs w:val="21"/>
        </w:rPr>
        <w:t>2m</w:t>
      </w:r>
      <w:r w:rsidRPr="00F3718B">
        <w:rPr>
          <w:rFonts w:ascii="Times New Roman" w:hAnsi="宋体" w:cs="Times New Roman"/>
          <w:szCs w:val="21"/>
        </w:rPr>
        <w:t>以上），采取可靠的登高安全措施；</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五</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安全照明、工作电源满足检验需要；</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六</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需要进行载荷试验的，配备满足检验所需的载荷；</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七）现场的环境和场地条件符合检验要求，没有影响检验的物品、设施等，并且设置相应的警示标志；</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八</w:t>
      </w:r>
      <w:r w:rsidRPr="00F3718B">
        <w:rPr>
          <w:rFonts w:ascii="Times New Roman" w:hAnsi="Times New Roman" w:cs="Times New Roman"/>
          <w:szCs w:val="21"/>
        </w:rPr>
        <w:t>)</w:t>
      </w:r>
      <w:r w:rsidR="00F3718B" w:rsidRPr="00F3718B">
        <w:rPr>
          <w:rFonts w:ascii="Times New Roman" w:hAnsi="Times New Roman" w:cs="Times New Roman"/>
          <w:szCs w:val="21"/>
        </w:rPr>
        <w:t xml:space="preserve"> </w:t>
      </w:r>
      <w:r w:rsidRPr="00F3718B">
        <w:rPr>
          <w:rFonts w:ascii="Times New Roman" w:hAnsi="宋体" w:cs="Times New Roman"/>
          <w:szCs w:val="21"/>
        </w:rPr>
        <w:t>需要进行现场射线检测时，隔离出透照区，设置安全标志；</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九）防爆设备现场，具有良好的通风，确保环境空气中的爆炸性气体或者可燃性粉尘物质浓度低于爆炸下限的相应规定；</w:t>
      </w:r>
    </w:p>
    <w:p w:rsidR="003C7D9A" w:rsidRPr="00F3718B" w:rsidRDefault="003C7D9A" w:rsidP="002D5B7F">
      <w:pPr>
        <w:spacing w:line="360" w:lineRule="auto"/>
        <w:ind w:firstLineChars="200" w:firstLine="480"/>
        <w:rPr>
          <w:rFonts w:ascii="Times New Roman" w:hAnsi="Times New Roman" w:cs="Times New Roman"/>
          <w:szCs w:val="21"/>
        </w:rPr>
      </w:pPr>
      <w:r w:rsidRPr="00F3718B">
        <w:rPr>
          <w:rFonts w:ascii="Times New Roman" w:hAnsi="Times New Roman" w:cs="Times New Roman"/>
          <w:szCs w:val="21"/>
        </w:rPr>
        <w:t>(</w:t>
      </w:r>
      <w:r w:rsidRPr="00F3718B">
        <w:rPr>
          <w:rFonts w:ascii="Times New Roman" w:hAnsi="宋体" w:cs="Times New Roman"/>
          <w:szCs w:val="21"/>
        </w:rPr>
        <w:t>十</w:t>
      </w:r>
      <w:r w:rsidRPr="00F3718B">
        <w:rPr>
          <w:rFonts w:ascii="Times New Roman" w:hAnsi="Times New Roman" w:cs="Times New Roman"/>
          <w:szCs w:val="21"/>
        </w:rPr>
        <w:t>)</w:t>
      </w:r>
      <w:r w:rsidR="00F3718B">
        <w:rPr>
          <w:rFonts w:ascii="Times New Roman" w:hAnsi="Times New Roman" w:cs="Times New Roman" w:hint="eastAsia"/>
          <w:szCs w:val="21"/>
        </w:rPr>
        <w:t xml:space="preserve"> </w:t>
      </w:r>
      <w:r w:rsidRPr="00F3718B">
        <w:rPr>
          <w:rFonts w:ascii="Times New Roman" w:hAnsi="宋体" w:cs="Times New Roman"/>
          <w:szCs w:val="21"/>
        </w:rPr>
        <w:t>落实其他必要的安全保护和防护措施以及辅助工具。</w:t>
      </w:r>
    </w:p>
    <w:p w:rsidR="00F3718B" w:rsidRPr="00F3718B" w:rsidRDefault="00F3718B" w:rsidP="002D5B7F">
      <w:pPr>
        <w:spacing w:line="360" w:lineRule="auto"/>
        <w:rPr>
          <w:rFonts w:ascii="Times New Roman" w:hAnsi="Times New Roman" w:cs="Times New Roman"/>
          <w:szCs w:val="21"/>
        </w:rPr>
      </w:pPr>
    </w:p>
    <w:p w:rsidR="00F3718B" w:rsidRPr="00F3718B" w:rsidRDefault="00F3718B" w:rsidP="002D5B7F">
      <w:pPr>
        <w:spacing w:line="360" w:lineRule="auto"/>
        <w:ind w:firstLineChars="200" w:firstLine="480"/>
        <w:rPr>
          <w:rFonts w:ascii="Times New Roman" w:hAnsi="Times New Roman" w:cs="Times New Roman"/>
          <w:szCs w:val="21"/>
        </w:rPr>
      </w:pPr>
      <w:r w:rsidRPr="00F3718B">
        <w:rPr>
          <w:rFonts w:ascii="Times New Roman" w:hAnsi="宋体" w:cs="Times New Roman"/>
          <w:szCs w:val="21"/>
        </w:rPr>
        <w:t>第十二条</w:t>
      </w:r>
      <w:r w:rsidR="00465409">
        <w:rPr>
          <w:rFonts w:ascii="Times New Roman" w:hAnsi="宋体" w:cs="Times New Roman" w:hint="eastAsia"/>
          <w:szCs w:val="21"/>
        </w:rPr>
        <w:t xml:space="preserve"> </w:t>
      </w:r>
      <w:r w:rsidRPr="00F3718B">
        <w:rPr>
          <w:rFonts w:ascii="Times New Roman" w:hAnsi="宋体" w:cs="Times New Roman"/>
          <w:szCs w:val="21"/>
        </w:rPr>
        <w:t>现场检验时，使用单位的起重机械安全管理人员和相关人员应当到场配合、协助检验工作，负责现场安全监护。</w:t>
      </w:r>
    </w:p>
    <w:p w:rsidR="00F3718B" w:rsidRPr="00F3718B" w:rsidRDefault="00F3718B" w:rsidP="002D5B7F">
      <w:pPr>
        <w:spacing w:line="360" w:lineRule="auto"/>
        <w:ind w:firstLineChars="200" w:firstLine="480"/>
        <w:rPr>
          <w:rFonts w:ascii="Times New Roman" w:hAnsi="Times New Roman" w:cs="Times New Roman"/>
          <w:szCs w:val="21"/>
        </w:rPr>
      </w:pPr>
      <w:r w:rsidRPr="00F3718B">
        <w:rPr>
          <w:rFonts w:ascii="Times New Roman" w:hAnsi="宋体" w:cs="Times New Roman"/>
          <w:szCs w:val="21"/>
        </w:rPr>
        <w:t>检验人员在检验现场，应当认真执行使用单位有关动火、用电、高空作业、安全防护、安全监护等规定，配备和穿戴检验必需的个体防护用品，确保检验工作安全。</w:t>
      </w:r>
    </w:p>
    <w:p w:rsidR="00F3718B" w:rsidRPr="00F3718B" w:rsidRDefault="00F3718B" w:rsidP="002D5B7F">
      <w:pPr>
        <w:spacing w:line="360" w:lineRule="auto"/>
        <w:ind w:firstLineChars="200" w:firstLine="480"/>
        <w:rPr>
          <w:rFonts w:ascii="Times New Roman" w:hAnsi="Times New Roman" w:cs="Times New Roman"/>
          <w:sz w:val="10"/>
          <w:szCs w:val="10"/>
        </w:rPr>
      </w:pPr>
      <w:r w:rsidRPr="00F3718B">
        <w:rPr>
          <w:rFonts w:ascii="Times New Roman" w:hAnsi="宋体" w:cs="Times New Roman"/>
          <w:szCs w:val="21"/>
        </w:rPr>
        <w:t>检验人员到达检验现场，应当首先确认使用单位的检验准备工作。对于检验前准备工作不足，实施检验不能得出完整结论、现场不具备安全检验条件、开展检验可能危及检验人员或者他人安全和健康的，经检验机构负责人同意，检验人员可以终止检验，但是必须书面向使用单位说明原因。</w:t>
      </w:r>
    </w:p>
    <w:sectPr w:rsidR="00F3718B" w:rsidRPr="00F3718B" w:rsidSect="00EB728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86F" w:rsidRDefault="00DF486F">
      <w:r>
        <w:separator/>
      </w:r>
    </w:p>
  </w:endnote>
  <w:endnote w:type="continuationSeparator" w:id="1">
    <w:p w:rsidR="00DF486F" w:rsidRDefault="00DF4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86F" w:rsidRDefault="00DF486F">
      <w:r>
        <w:separator/>
      </w:r>
    </w:p>
  </w:footnote>
  <w:footnote w:type="continuationSeparator" w:id="1">
    <w:p w:rsidR="00DF486F" w:rsidRDefault="00DF4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3CB" w:rsidRPr="00F14E94" w:rsidRDefault="00AF5BBB" w:rsidP="00F14E94">
    <w:pPr>
      <w:rPr>
        <w:rFonts w:asciiTheme="minorEastAsia" w:eastAsiaTheme="minorEastAsia" w:hAnsiTheme="minorEastAsia"/>
      </w:rPr>
    </w:pPr>
    <w:r w:rsidRPr="00F14E94">
      <w:rPr>
        <w:rFonts w:asciiTheme="minorEastAsia" w:eastAsiaTheme="minorEastAsia" w:hAnsiTheme="minorEastAsia"/>
      </w:rPr>
      <w:t>PXY/QRJ</w:t>
    </w:r>
    <w:r w:rsidRPr="00F14E94">
      <w:rPr>
        <w:rFonts w:asciiTheme="minorEastAsia" w:eastAsiaTheme="minorEastAsia" w:hAnsiTheme="minorEastAsia"/>
      </w:rPr>
      <w:sym w:font="Symbol" w:char="002D"/>
    </w:r>
    <w:r w:rsidRPr="00F14E94">
      <w:rPr>
        <w:rFonts w:asciiTheme="minorEastAsia" w:eastAsiaTheme="minorEastAsia" w:hAnsiTheme="minorEastAsia"/>
      </w:rPr>
      <w:t>TJ</w:t>
    </w:r>
    <w:r w:rsidRPr="00F14E94">
      <w:rPr>
        <w:rFonts w:asciiTheme="minorEastAsia" w:eastAsiaTheme="minorEastAsia" w:hAnsiTheme="minorEastAsia"/>
      </w:rPr>
      <w:sym w:font="Symbol" w:char="002D"/>
    </w:r>
    <w:r w:rsidRPr="00F14E94">
      <w:rPr>
        <w:rFonts w:asciiTheme="minorEastAsia" w:eastAsiaTheme="minorEastAsia" w:hAnsiTheme="minorEastAsia"/>
      </w:rPr>
      <w:t>Q</w:t>
    </w:r>
    <w:r w:rsidRPr="00F14E94">
      <w:rPr>
        <w:rFonts w:asciiTheme="minorEastAsia" w:eastAsiaTheme="minorEastAsia" w:hAnsiTheme="minorEastAsia"/>
      </w:rPr>
      <w:sym w:font="Symbol" w:char="002D"/>
    </w:r>
    <w:r w:rsidRPr="00F14E94">
      <w:rPr>
        <w:rFonts w:asciiTheme="minorEastAsia" w:eastAsiaTheme="minorEastAsia" w:hAnsiTheme="minorEastAsia" w:hint="eastAsia"/>
      </w:rPr>
      <w:t xml:space="preserve">44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849"/>
    <w:rsid w:val="0000431C"/>
    <w:rsid w:val="00005E8E"/>
    <w:rsid w:val="000B5608"/>
    <w:rsid w:val="000C78BF"/>
    <w:rsid w:val="000E630C"/>
    <w:rsid w:val="000E7593"/>
    <w:rsid w:val="000F1CC5"/>
    <w:rsid w:val="001111BF"/>
    <w:rsid w:val="001150EA"/>
    <w:rsid w:val="00123B1B"/>
    <w:rsid w:val="00130C62"/>
    <w:rsid w:val="001401F7"/>
    <w:rsid w:val="00146ECC"/>
    <w:rsid w:val="001A47BD"/>
    <w:rsid w:val="00200302"/>
    <w:rsid w:val="00247CB2"/>
    <w:rsid w:val="00265D0D"/>
    <w:rsid w:val="0027568F"/>
    <w:rsid w:val="00275CA5"/>
    <w:rsid w:val="00275E78"/>
    <w:rsid w:val="002D242C"/>
    <w:rsid w:val="002D5B7F"/>
    <w:rsid w:val="00323BF9"/>
    <w:rsid w:val="0033056B"/>
    <w:rsid w:val="00334B5A"/>
    <w:rsid w:val="00360AE2"/>
    <w:rsid w:val="00371148"/>
    <w:rsid w:val="00374CF3"/>
    <w:rsid w:val="003B1C1E"/>
    <w:rsid w:val="003C78E2"/>
    <w:rsid w:val="003C7D9A"/>
    <w:rsid w:val="003D468D"/>
    <w:rsid w:val="003D4A3B"/>
    <w:rsid w:val="00413BC4"/>
    <w:rsid w:val="00465409"/>
    <w:rsid w:val="00466FBA"/>
    <w:rsid w:val="0048009E"/>
    <w:rsid w:val="00482599"/>
    <w:rsid w:val="004B48AA"/>
    <w:rsid w:val="004E6198"/>
    <w:rsid w:val="004F0724"/>
    <w:rsid w:val="004F0EFD"/>
    <w:rsid w:val="004F2BF0"/>
    <w:rsid w:val="004F55B2"/>
    <w:rsid w:val="005147C2"/>
    <w:rsid w:val="005362A6"/>
    <w:rsid w:val="005A5A89"/>
    <w:rsid w:val="005B0581"/>
    <w:rsid w:val="005B1E3D"/>
    <w:rsid w:val="005B59F9"/>
    <w:rsid w:val="005C0012"/>
    <w:rsid w:val="005E1400"/>
    <w:rsid w:val="005E271C"/>
    <w:rsid w:val="005E3013"/>
    <w:rsid w:val="005E4BD9"/>
    <w:rsid w:val="00655203"/>
    <w:rsid w:val="006B6229"/>
    <w:rsid w:val="006C2F66"/>
    <w:rsid w:val="006C45DC"/>
    <w:rsid w:val="006D6629"/>
    <w:rsid w:val="006E7D52"/>
    <w:rsid w:val="00740CC3"/>
    <w:rsid w:val="007677CE"/>
    <w:rsid w:val="00793D7D"/>
    <w:rsid w:val="007A1882"/>
    <w:rsid w:val="007C43C8"/>
    <w:rsid w:val="007C6B51"/>
    <w:rsid w:val="007E746C"/>
    <w:rsid w:val="007F6093"/>
    <w:rsid w:val="00803E1A"/>
    <w:rsid w:val="00821626"/>
    <w:rsid w:val="008229F8"/>
    <w:rsid w:val="008B6444"/>
    <w:rsid w:val="008C74FE"/>
    <w:rsid w:val="008D54A9"/>
    <w:rsid w:val="008E62C8"/>
    <w:rsid w:val="0091335F"/>
    <w:rsid w:val="009542F6"/>
    <w:rsid w:val="009C3D9C"/>
    <w:rsid w:val="009E1E2E"/>
    <w:rsid w:val="009F3F49"/>
    <w:rsid w:val="00A23506"/>
    <w:rsid w:val="00A25005"/>
    <w:rsid w:val="00A43FED"/>
    <w:rsid w:val="00A73B58"/>
    <w:rsid w:val="00A80D36"/>
    <w:rsid w:val="00A83DB8"/>
    <w:rsid w:val="00A92533"/>
    <w:rsid w:val="00AB7B7F"/>
    <w:rsid w:val="00AB7E2F"/>
    <w:rsid w:val="00AC2DBB"/>
    <w:rsid w:val="00AC7A04"/>
    <w:rsid w:val="00AE39C9"/>
    <w:rsid w:val="00AE3A52"/>
    <w:rsid w:val="00AF5BBB"/>
    <w:rsid w:val="00B140A2"/>
    <w:rsid w:val="00B15F9B"/>
    <w:rsid w:val="00B2419C"/>
    <w:rsid w:val="00B35554"/>
    <w:rsid w:val="00B50688"/>
    <w:rsid w:val="00B92778"/>
    <w:rsid w:val="00BC620C"/>
    <w:rsid w:val="00BE0444"/>
    <w:rsid w:val="00C35F5C"/>
    <w:rsid w:val="00C56582"/>
    <w:rsid w:val="00C63F76"/>
    <w:rsid w:val="00C75013"/>
    <w:rsid w:val="00C96E8E"/>
    <w:rsid w:val="00CA07EE"/>
    <w:rsid w:val="00CB095D"/>
    <w:rsid w:val="00CD36B9"/>
    <w:rsid w:val="00CE06A3"/>
    <w:rsid w:val="00CF7268"/>
    <w:rsid w:val="00D00429"/>
    <w:rsid w:val="00D00D3A"/>
    <w:rsid w:val="00D3097C"/>
    <w:rsid w:val="00D5154E"/>
    <w:rsid w:val="00D52E2F"/>
    <w:rsid w:val="00D67CE9"/>
    <w:rsid w:val="00D95CF9"/>
    <w:rsid w:val="00D97F9B"/>
    <w:rsid w:val="00DB6E87"/>
    <w:rsid w:val="00DD03CB"/>
    <w:rsid w:val="00DF486F"/>
    <w:rsid w:val="00E00964"/>
    <w:rsid w:val="00E4321C"/>
    <w:rsid w:val="00E96810"/>
    <w:rsid w:val="00EA6E6F"/>
    <w:rsid w:val="00EB728A"/>
    <w:rsid w:val="00EE6738"/>
    <w:rsid w:val="00EF7B87"/>
    <w:rsid w:val="00F14E94"/>
    <w:rsid w:val="00F3718B"/>
    <w:rsid w:val="00F5382B"/>
    <w:rsid w:val="00F9746B"/>
    <w:rsid w:val="00FA5EEA"/>
    <w:rsid w:val="00FB5849"/>
    <w:rsid w:val="00FD4504"/>
    <w:rsid w:val="00FD62E9"/>
    <w:rsid w:val="00FF6F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849"/>
    <w:pPr>
      <w:widowControl w:val="0"/>
    </w:pPr>
    <w:rPr>
      <w:rFonts w:ascii="Courier New" w:hAnsi="Courier New" w:cs="Courier New"/>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5849"/>
    <w:pPr>
      <w:pBdr>
        <w:bottom w:val="single" w:sz="6" w:space="1" w:color="auto"/>
      </w:pBdr>
      <w:tabs>
        <w:tab w:val="center" w:pos="4153"/>
        <w:tab w:val="right" w:pos="8306"/>
      </w:tabs>
      <w:snapToGrid w:val="0"/>
      <w:jc w:val="center"/>
    </w:pPr>
    <w:rPr>
      <w:sz w:val="18"/>
      <w:szCs w:val="18"/>
    </w:rPr>
  </w:style>
  <w:style w:type="paragraph" w:styleId="a4">
    <w:name w:val="footer"/>
    <w:basedOn w:val="a"/>
    <w:rsid w:val="00FB5849"/>
    <w:pPr>
      <w:tabs>
        <w:tab w:val="center" w:pos="4153"/>
        <w:tab w:val="right" w:pos="8306"/>
      </w:tabs>
      <w:snapToGrid w:val="0"/>
    </w:pPr>
    <w:rPr>
      <w:sz w:val="18"/>
      <w:szCs w:val="18"/>
    </w:rPr>
  </w:style>
  <w:style w:type="character" w:customStyle="1" w:styleId="Char">
    <w:name w:val="正文文本 Char"/>
    <w:basedOn w:val="a0"/>
    <w:link w:val="a5"/>
    <w:rsid w:val="003D468D"/>
    <w:rPr>
      <w:rFonts w:ascii="Arial Unicode MS" w:eastAsia="Arial Unicode MS"/>
      <w:sz w:val="23"/>
      <w:szCs w:val="23"/>
      <w:lang w:bidi="ar-SA"/>
    </w:rPr>
  </w:style>
  <w:style w:type="character" w:customStyle="1" w:styleId="6">
    <w:name w:val="正文文本 (6)_"/>
    <w:basedOn w:val="a0"/>
    <w:link w:val="61"/>
    <w:rsid w:val="003D468D"/>
    <w:rPr>
      <w:rFonts w:ascii="MingLiU" w:eastAsia="MingLiU"/>
      <w:sz w:val="23"/>
      <w:szCs w:val="23"/>
      <w:lang w:bidi="ar-SA"/>
    </w:rPr>
  </w:style>
  <w:style w:type="character" w:customStyle="1" w:styleId="4">
    <w:name w:val="标题 #4_"/>
    <w:basedOn w:val="a0"/>
    <w:link w:val="40"/>
    <w:rsid w:val="003D468D"/>
    <w:rPr>
      <w:rFonts w:ascii="MingLiU" w:eastAsia="MingLiU"/>
      <w:spacing w:val="20"/>
      <w:sz w:val="30"/>
      <w:szCs w:val="30"/>
      <w:lang w:bidi="ar-SA"/>
    </w:rPr>
  </w:style>
  <w:style w:type="paragraph" w:styleId="a5">
    <w:name w:val="Body Text"/>
    <w:basedOn w:val="a"/>
    <w:link w:val="Char"/>
    <w:rsid w:val="003D468D"/>
    <w:pPr>
      <w:shd w:val="clear" w:color="auto" w:fill="FFFFFF"/>
      <w:spacing w:line="396" w:lineRule="exact"/>
      <w:ind w:hanging="480"/>
      <w:jc w:val="distribute"/>
    </w:pPr>
    <w:rPr>
      <w:rFonts w:ascii="Arial Unicode MS" w:eastAsia="Arial Unicode MS" w:hAnsi="Times New Roman" w:cs="Times New Roman"/>
      <w:color w:val="auto"/>
      <w:sz w:val="23"/>
      <w:szCs w:val="23"/>
      <w:lang w:val="en-US"/>
    </w:rPr>
  </w:style>
  <w:style w:type="paragraph" w:customStyle="1" w:styleId="61">
    <w:name w:val="正文文本 (6)1"/>
    <w:basedOn w:val="a"/>
    <w:link w:val="6"/>
    <w:rsid w:val="003D468D"/>
    <w:pPr>
      <w:shd w:val="clear" w:color="auto" w:fill="FFFFFF"/>
      <w:spacing w:line="335" w:lineRule="exact"/>
      <w:jc w:val="distribute"/>
    </w:pPr>
    <w:rPr>
      <w:rFonts w:ascii="MingLiU" w:eastAsia="MingLiU" w:hAnsi="Times New Roman" w:cs="Times New Roman"/>
      <w:color w:val="auto"/>
      <w:sz w:val="23"/>
      <w:szCs w:val="23"/>
      <w:lang w:val="en-US"/>
    </w:rPr>
  </w:style>
  <w:style w:type="paragraph" w:customStyle="1" w:styleId="40">
    <w:name w:val="标题 #4"/>
    <w:basedOn w:val="a"/>
    <w:link w:val="4"/>
    <w:rsid w:val="003D468D"/>
    <w:pPr>
      <w:shd w:val="clear" w:color="auto" w:fill="FFFFFF"/>
      <w:spacing w:line="240" w:lineRule="atLeast"/>
      <w:jc w:val="center"/>
      <w:outlineLvl w:val="3"/>
    </w:pPr>
    <w:rPr>
      <w:rFonts w:ascii="MingLiU" w:eastAsia="MingLiU" w:hAnsi="Times New Roman" w:cs="Times New Roman"/>
      <w:color w:val="auto"/>
      <w:spacing w:val="20"/>
      <w:sz w:val="30"/>
      <w:szCs w:val="3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D:\Documents\Tencent%20Files\14219405\Image\Group2\ES\8%5d\ES8%5dU%5bZCQ%5d0UZK$@H0MF~0Q.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Company>微软中国</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起重机械安装改造重大修理监督检验申请表</dc:title>
  <dc:creator>王力</dc:creator>
  <cp:lastModifiedBy>郑亚伽</cp:lastModifiedBy>
  <cp:revision>3</cp:revision>
  <cp:lastPrinted>2016-06-17T08:04:00Z</cp:lastPrinted>
  <dcterms:created xsi:type="dcterms:W3CDTF">2020-01-03T01:21:00Z</dcterms:created>
  <dcterms:modified xsi:type="dcterms:W3CDTF">2020-02-24T08:38:00Z</dcterms:modified>
</cp:coreProperties>
</file>